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55DF" w:rsidRDefault="00E95FC0" w:rsidP="000655DF">
      <w:pPr>
        <w:ind w:left="2832" w:firstLine="708"/>
        <w:rPr>
          <w:rFonts w:ascii="Arial" w:hAnsi="Arial" w:cs="Arial"/>
          <w:b/>
          <w:bCs/>
        </w:rPr>
      </w:pPr>
      <w:r>
        <w:rPr>
          <w:rFonts w:cstheme="minorHAnsi"/>
          <w:noProof/>
          <w:color w:val="222222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7438390</wp:posOffset>
            </wp:positionH>
            <wp:positionV relativeFrom="paragraph">
              <wp:posOffset>-205104</wp:posOffset>
            </wp:positionV>
            <wp:extent cx="2143125" cy="3045840"/>
            <wp:effectExtent l="12700" t="12700" r="15875" b="152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yer soirée HABITAT &amp; URBANISME 28 sept 20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296" cy="30787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9D7" w:rsidRPr="00A719D7">
        <w:rPr>
          <w:rFonts w:ascii="Arial" w:hAnsi="Arial" w:cs="Arial"/>
          <w:b/>
          <w:bCs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-155364</wp:posOffset>
            </wp:positionV>
            <wp:extent cx="2563200" cy="1372122"/>
            <wp:effectExtent l="0" t="0" r="2540" b="0"/>
            <wp:wrapNone/>
            <wp:docPr id="4" name="Image 3" descr="Une image contenant tex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638A90D1-BDAE-4BA3-9DBB-A46EB7E426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638A90D1-BDAE-4BA3-9DBB-A46EB7E426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200" cy="1372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5DF" w:rsidRPr="00A719D7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Compte rendu du </w:t>
      </w:r>
      <w:r w:rsidR="000655DF" w:rsidRPr="00A719D7">
        <w:rPr>
          <w:rFonts w:ascii="Arial" w:hAnsi="Arial" w:cs="Arial"/>
          <w:b/>
          <w:bCs/>
          <w:color w:val="4472C4" w:themeColor="accent1"/>
          <w:sz w:val="32"/>
          <w:szCs w:val="32"/>
          <w:u w:val="single" w:color="FFC000"/>
        </w:rPr>
        <w:t>labo d’idées</w:t>
      </w:r>
      <w:r w:rsidR="000655DF" w:rsidRPr="00A719D7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 du </w:t>
      </w:r>
      <w:r w:rsidR="000B5CA6">
        <w:rPr>
          <w:rFonts w:ascii="Arial" w:hAnsi="Arial" w:cs="Arial"/>
          <w:b/>
          <w:bCs/>
          <w:color w:val="4472C4" w:themeColor="accent1"/>
          <w:sz w:val="32"/>
          <w:szCs w:val="32"/>
        </w:rPr>
        <w:t>16</w:t>
      </w:r>
      <w:r w:rsidR="000655DF" w:rsidRPr="00A719D7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 sept</w:t>
      </w:r>
      <w:r w:rsidR="00A353E5">
        <w:rPr>
          <w:rFonts w:ascii="Arial" w:hAnsi="Arial" w:cs="Arial"/>
          <w:b/>
          <w:bCs/>
          <w:color w:val="4472C4" w:themeColor="accent1"/>
          <w:sz w:val="32"/>
          <w:szCs w:val="32"/>
        </w:rPr>
        <w:t>.</w:t>
      </w:r>
      <w:r w:rsidR="000655DF" w:rsidRPr="00A719D7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 2021 20h</w:t>
      </w:r>
    </w:p>
    <w:p w:rsidR="000655DF" w:rsidRDefault="000655DF" w:rsidP="000655DF">
      <w:pPr>
        <w:jc w:val="center"/>
        <w:rPr>
          <w:rFonts w:cstheme="minorHAnsi"/>
          <w:color w:val="050505"/>
        </w:rPr>
      </w:pPr>
      <w:proofErr w:type="gramStart"/>
      <w:r>
        <w:rPr>
          <w:rFonts w:cstheme="minorHAnsi"/>
          <w:color w:val="050505"/>
        </w:rPr>
        <w:t>organisé</w:t>
      </w:r>
      <w:proofErr w:type="gramEnd"/>
      <w:r>
        <w:rPr>
          <w:rFonts w:cstheme="minorHAnsi"/>
          <w:color w:val="050505"/>
        </w:rPr>
        <w:t xml:space="preserve"> par LVDD d</w:t>
      </w:r>
      <w:r w:rsidRPr="00A43DB6">
        <w:rPr>
          <w:rFonts w:cstheme="minorHAnsi"/>
          <w:color w:val="050505"/>
        </w:rPr>
        <w:t xml:space="preserve">ans le cadre de la </w:t>
      </w:r>
      <w:r w:rsidRPr="00A43DB6">
        <w:rPr>
          <w:rFonts w:cstheme="minorHAnsi"/>
          <w:color w:val="050505"/>
          <w:u w:val="single"/>
        </w:rPr>
        <w:t>co-construction</w:t>
      </w:r>
      <w:r w:rsidRPr="00A43DB6">
        <w:rPr>
          <w:rFonts w:cstheme="minorHAnsi"/>
          <w:color w:val="050505"/>
        </w:rPr>
        <w:t xml:space="preserve"> du</w:t>
      </w:r>
    </w:p>
    <w:p w:rsidR="000655DF" w:rsidRDefault="000655DF" w:rsidP="000655DF">
      <w:pPr>
        <w:spacing w:after="12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A500CC">
        <w:rPr>
          <w:rFonts w:cstheme="minorHAnsi"/>
          <w:b/>
          <w:bCs/>
          <w:color w:val="000000" w:themeColor="text1"/>
          <w:sz w:val="32"/>
          <w:szCs w:val="32"/>
        </w:rPr>
        <w:t>P</w:t>
      </w:r>
      <w:r w:rsidRPr="00A500CC">
        <w:rPr>
          <w:rFonts w:cstheme="minorHAnsi"/>
          <w:b/>
          <w:bCs/>
          <w:color w:val="000000" w:themeColor="text1"/>
          <w:sz w:val="28"/>
          <w:szCs w:val="28"/>
        </w:rPr>
        <w:t xml:space="preserve">lan </w:t>
      </w:r>
      <w:r w:rsidRPr="00A500CC">
        <w:rPr>
          <w:rFonts w:cstheme="minorHAnsi"/>
          <w:b/>
          <w:bCs/>
          <w:color w:val="000000" w:themeColor="text1"/>
          <w:sz w:val="32"/>
          <w:szCs w:val="32"/>
        </w:rPr>
        <w:t>C</w:t>
      </w:r>
      <w:r w:rsidRPr="00A500CC">
        <w:rPr>
          <w:rFonts w:cstheme="minorHAnsi"/>
          <w:b/>
          <w:bCs/>
          <w:color w:val="000000" w:themeColor="text1"/>
          <w:sz w:val="28"/>
          <w:szCs w:val="28"/>
        </w:rPr>
        <w:t xml:space="preserve">limat </w:t>
      </w:r>
      <w:r w:rsidRPr="00A500CC">
        <w:rPr>
          <w:rFonts w:cstheme="minorHAnsi"/>
          <w:b/>
          <w:bCs/>
          <w:color w:val="000000" w:themeColor="text1"/>
          <w:sz w:val="32"/>
          <w:szCs w:val="32"/>
        </w:rPr>
        <w:t>A</w:t>
      </w:r>
      <w:r w:rsidRPr="00A500CC">
        <w:rPr>
          <w:rFonts w:cstheme="minorHAnsi"/>
          <w:b/>
          <w:bCs/>
          <w:color w:val="000000" w:themeColor="text1"/>
          <w:sz w:val="28"/>
          <w:szCs w:val="28"/>
        </w:rPr>
        <w:t xml:space="preserve">ir </w:t>
      </w:r>
      <w:proofErr w:type="spellStart"/>
      <w:r w:rsidRPr="00A500CC">
        <w:rPr>
          <w:rFonts w:cstheme="minorHAnsi"/>
          <w:b/>
          <w:bCs/>
          <w:color w:val="000000" w:themeColor="text1"/>
          <w:sz w:val="32"/>
          <w:szCs w:val="32"/>
        </w:rPr>
        <w:t>E</w:t>
      </w:r>
      <w:r w:rsidRPr="00A500CC">
        <w:rPr>
          <w:rFonts w:cstheme="minorHAnsi"/>
          <w:b/>
          <w:bCs/>
          <w:color w:val="000000" w:themeColor="text1"/>
          <w:sz w:val="28"/>
          <w:szCs w:val="28"/>
        </w:rPr>
        <w:t>nergie</w:t>
      </w:r>
      <w:proofErr w:type="spellEnd"/>
      <w:r w:rsidRPr="00A500CC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A500CC">
        <w:rPr>
          <w:rFonts w:cstheme="minorHAnsi"/>
          <w:b/>
          <w:bCs/>
          <w:color w:val="000000" w:themeColor="text1"/>
          <w:sz w:val="32"/>
          <w:szCs w:val="32"/>
        </w:rPr>
        <w:t>T</w:t>
      </w:r>
      <w:r w:rsidRPr="00A500CC">
        <w:rPr>
          <w:rFonts w:cstheme="minorHAnsi"/>
          <w:b/>
          <w:bCs/>
          <w:color w:val="000000" w:themeColor="text1"/>
          <w:sz w:val="28"/>
          <w:szCs w:val="28"/>
        </w:rPr>
        <w:t xml:space="preserve">erritorial de </w:t>
      </w:r>
      <w:proofErr w:type="spellStart"/>
      <w:r w:rsidRPr="00A500CC">
        <w:rPr>
          <w:rFonts w:cstheme="minorHAnsi"/>
          <w:b/>
          <w:bCs/>
          <w:color w:val="000000" w:themeColor="text1"/>
          <w:sz w:val="28"/>
          <w:szCs w:val="28"/>
        </w:rPr>
        <w:t>Gally</w:t>
      </w:r>
      <w:proofErr w:type="spellEnd"/>
      <w:r w:rsidRPr="00A500CC">
        <w:rPr>
          <w:rFonts w:cstheme="minorHAnsi"/>
          <w:b/>
          <w:bCs/>
          <w:color w:val="000000" w:themeColor="text1"/>
          <w:sz w:val="28"/>
          <w:szCs w:val="28"/>
        </w:rPr>
        <w:t>-Mauldre</w:t>
      </w:r>
    </w:p>
    <w:p w:rsidR="00A719D7" w:rsidRPr="00D15480" w:rsidRDefault="00A719D7" w:rsidP="000655DF">
      <w:pPr>
        <w:spacing w:after="120"/>
        <w:jc w:val="center"/>
        <w:rPr>
          <w:rFonts w:cstheme="minorHAnsi"/>
          <w:b/>
          <w:bCs/>
          <w:color w:val="000000" w:themeColor="text1"/>
          <w:sz w:val="18"/>
          <w:szCs w:val="18"/>
        </w:rPr>
      </w:pPr>
    </w:p>
    <w:p w:rsidR="00A719D7" w:rsidRPr="009D083C" w:rsidRDefault="00A719D7" w:rsidP="000655DF">
      <w:pPr>
        <w:spacing w:after="120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9D083C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Merci aux </w:t>
      </w:r>
      <w:r w:rsidR="00E95FC0" w:rsidRPr="009D083C">
        <w:rPr>
          <w:rFonts w:asciiTheme="minorHAnsi" w:hAnsiTheme="minorHAnsi" w:cstheme="minorHAnsi"/>
          <w:b/>
          <w:bCs/>
          <w:color w:val="C00000"/>
          <w:sz w:val="28"/>
          <w:szCs w:val="28"/>
        </w:rPr>
        <w:t>18</w:t>
      </w:r>
      <w:r w:rsidRPr="009D083C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participants du jour !</w:t>
      </w:r>
    </w:p>
    <w:p w:rsidR="00D15480" w:rsidRPr="009D083C" w:rsidRDefault="00D15480" w:rsidP="000655DF">
      <w:pPr>
        <w:spacing w:after="120"/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proofErr w:type="gramStart"/>
      <w:r w:rsidRPr="009D083C">
        <w:rPr>
          <w:rFonts w:asciiTheme="minorHAnsi" w:hAnsiTheme="minorHAnsi" w:cstheme="minorHAnsi"/>
          <w:color w:val="C00000"/>
          <w:sz w:val="22"/>
          <w:szCs w:val="22"/>
        </w:rPr>
        <w:t>et</w:t>
      </w:r>
      <w:proofErr w:type="gramEnd"/>
      <w:r w:rsidRPr="009D083C">
        <w:rPr>
          <w:rFonts w:asciiTheme="minorHAnsi" w:hAnsiTheme="minorHAnsi" w:cstheme="minorHAnsi"/>
          <w:color w:val="C00000"/>
          <w:sz w:val="22"/>
          <w:szCs w:val="22"/>
        </w:rPr>
        <w:t xml:space="preserve"> à la mairie de </w:t>
      </w:r>
      <w:proofErr w:type="spellStart"/>
      <w:r w:rsidR="00E95FC0" w:rsidRPr="009D083C">
        <w:rPr>
          <w:rFonts w:asciiTheme="minorHAnsi" w:hAnsiTheme="minorHAnsi" w:cstheme="minorHAnsi"/>
          <w:color w:val="C00000"/>
          <w:sz w:val="22"/>
          <w:szCs w:val="22"/>
        </w:rPr>
        <w:t>Mareil</w:t>
      </w:r>
      <w:proofErr w:type="spellEnd"/>
      <w:r w:rsidRPr="009D083C">
        <w:rPr>
          <w:rFonts w:asciiTheme="minorHAnsi" w:hAnsiTheme="minorHAnsi" w:cstheme="minorHAnsi"/>
          <w:color w:val="C00000"/>
          <w:sz w:val="22"/>
          <w:szCs w:val="22"/>
        </w:rPr>
        <w:t xml:space="preserve"> pour </w:t>
      </w:r>
      <w:r w:rsidR="000B5CA6" w:rsidRPr="009D083C">
        <w:rPr>
          <w:rFonts w:asciiTheme="minorHAnsi" w:hAnsiTheme="minorHAnsi" w:cstheme="minorHAnsi"/>
          <w:color w:val="C00000"/>
          <w:sz w:val="22"/>
          <w:szCs w:val="22"/>
        </w:rPr>
        <w:t xml:space="preserve">la mise à disposition de la salle </w:t>
      </w:r>
      <w:r w:rsidR="00E95FC0" w:rsidRPr="009D083C">
        <w:rPr>
          <w:rFonts w:asciiTheme="minorHAnsi" w:hAnsiTheme="minorHAnsi" w:cstheme="minorHAnsi"/>
          <w:color w:val="C00000"/>
          <w:sz w:val="22"/>
          <w:szCs w:val="22"/>
        </w:rPr>
        <w:t>des fêtes</w:t>
      </w:r>
    </w:p>
    <w:p w:rsidR="000655DF" w:rsidRPr="009D083C" w:rsidRDefault="000655DF" w:rsidP="00D15480">
      <w:pPr>
        <w:spacing w:after="120"/>
        <w:rPr>
          <w:rFonts w:asciiTheme="minorHAnsi" w:hAnsiTheme="minorHAnsi" w:cstheme="minorHAnsi"/>
          <w:color w:val="050505"/>
          <w:sz w:val="10"/>
          <w:szCs w:val="10"/>
        </w:rPr>
      </w:pPr>
      <w:r w:rsidRPr="009D083C">
        <w:rPr>
          <w:rFonts w:asciiTheme="minorHAnsi" w:hAnsiTheme="minorHAnsi" w:cstheme="minorHAnsi"/>
          <w:color w:val="050505"/>
          <w:sz w:val="10"/>
          <w:szCs w:val="1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186432" w:rsidRPr="009D083C" w:rsidTr="00C76AFB">
        <w:tc>
          <w:tcPr>
            <w:tcW w:w="10485" w:type="dxa"/>
          </w:tcPr>
          <w:p w:rsidR="00186432" w:rsidRPr="009D083C" w:rsidRDefault="00186432" w:rsidP="001864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083C">
              <w:rPr>
                <w:rFonts w:asciiTheme="minorHAnsi" w:hAnsiTheme="minorHAnsi" w:cstheme="minorHAnsi"/>
                <w:sz w:val="22"/>
                <w:szCs w:val="22"/>
              </w:rPr>
              <w:t xml:space="preserve">En préambule du CR, voici les </w:t>
            </w:r>
            <w:r w:rsidRPr="009D083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suggestions de lecture/visionnage</w:t>
            </w:r>
            <w:r w:rsidRPr="009D083C">
              <w:rPr>
                <w:rFonts w:asciiTheme="minorHAnsi" w:hAnsiTheme="minorHAnsi" w:cstheme="minorHAnsi"/>
                <w:sz w:val="22"/>
                <w:szCs w:val="22"/>
              </w:rPr>
              <w:t xml:space="preserve"> adressés aux inscrits </w:t>
            </w:r>
            <w:r w:rsidR="00C76AFB" w:rsidRPr="009D083C">
              <w:rPr>
                <w:rFonts w:asciiTheme="minorHAnsi" w:hAnsiTheme="minorHAnsi" w:cstheme="minorHAnsi"/>
                <w:sz w:val="22"/>
                <w:szCs w:val="22"/>
              </w:rPr>
              <w:t>avant</w:t>
            </w:r>
            <w:r w:rsidRPr="009D083C">
              <w:rPr>
                <w:rFonts w:asciiTheme="minorHAnsi" w:hAnsiTheme="minorHAnsi" w:cstheme="minorHAnsi"/>
                <w:sz w:val="22"/>
                <w:szCs w:val="22"/>
              </w:rPr>
              <w:t xml:space="preserve"> cette soirée :</w:t>
            </w:r>
          </w:p>
          <w:p w:rsidR="00186432" w:rsidRPr="009D083C" w:rsidRDefault="00D80120" w:rsidP="0018643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hyperlink r:id="rId7" w:tgtFrame="_blank" w:history="1">
              <w:r w:rsidR="00186432" w:rsidRPr="009D083C">
                <w:rPr>
                  <w:rStyle w:val="Lienhypertexte"/>
                  <w:rFonts w:asciiTheme="minorHAnsi" w:hAnsiTheme="minorHAnsi" w:cstheme="minorHAnsi"/>
                  <w:color w:val="1155CC"/>
                  <w:sz w:val="22"/>
                  <w:szCs w:val="22"/>
                </w:rPr>
                <w:t xml:space="preserve">Diagnostic de notre territoire (étude B&amp;L pour le PCAET de </w:t>
              </w:r>
              <w:proofErr w:type="spellStart"/>
              <w:r w:rsidR="00186432" w:rsidRPr="009D083C">
                <w:rPr>
                  <w:rStyle w:val="Lienhypertexte"/>
                  <w:rFonts w:asciiTheme="minorHAnsi" w:hAnsiTheme="minorHAnsi" w:cstheme="minorHAnsi"/>
                  <w:color w:val="1155CC"/>
                  <w:sz w:val="22"/>
                  <w:szCs w:val="22"/>
                </w:rPr>
                <w:t>Gally</w:t>
              </w:r>
              <w:proofErr w:type="spellEnd"/>
              <w:r w:rsidR="00186432" w:rsidRPr="009D083C">
                <w:rPr>
                  <w:rStyle w:val="Lienhypertexte"/>
                  <w:rFonts w:asciiTheme="minorHAnsi" w:hAnsiTheme="minorHAnsi" w:cstheme="minorHAnsi"/>
                  <w:color w:val="1155CC"/>
                  <w:sz w:val="22"/>
                  <w:szCs w:val="22"/>
                </w:rPr>
                <w:t>-Mauldre)</w:t>
              </w:r>
            </w:hyperlink>
          </w:p>
          <w:p w:rsidR="00E95FC0" w:rsidRPr="009D083C" w:rsidRDefault="00E95FC0" w:rsidP="0018643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hyperlink r:id="rId8" w:history="1">
              <w:r w:rsidRPr="009D083C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Baromètre du Territoire</w:t>
              </w:r>
            </w:hyperlink>
          </w:p>
        </w:tc>
      </w:tr>
    </w:tbl>
    <w:p w:rsidR="00186432" w:rsidRPr="009D083C" w:rsidRDefault="00186432" w:rsidP="00186432">
      <w:pPr>
        <w:rPr>
          <w:rFonts w:asciiTheme="minorHAnsi" w:hAnsiTheme="minorHAnsi" w:cstheme="minorHAnsi"/>
          <w:sz w:val="22"/>
          <w:szCs w:val="22"/>
        </w:rPr>
      </w:pPr>
    </w:p>
    <w:p w:rsidR="000655DF" w:rsidRPr="009D083C" w:rsidRDefault="00A719D7" w:rsidP="00186432">
      <w:pPr>
        <w:rPr>
          <w:rFonts w:asciiTheme="minorHAnsi" w:hAnsiTheme="minorHAnsi" w:cstheme="minorHAnsi"/>
          <w:sz w:val="22"/>
          <w:szCs w:val="22"/>
        </w:rPr>
      </w:pPr>
      <w:r w:rsidRPr="009D083C">
        <w:rPr>
          <w:rFonts w:asciiTheme="minorHAnsi" w:hAnsiTheme="minorHAnsi" w:cstheme="minorHAnsi"/>
          <w:sz w:val="22"/>
          <w:szCs w:val="22"/>
        </w:rPr>
        <w:t>La</w:t>
      </w:r>
      <w:r w:rsidR="00AB12E5" w:rsidRPr="009D083C">
        <w:rPr>
          <w:rFonts w:asciiTheme="minorHAnsi" w:hAnsiTheme="minorHAnsi" w:cstheme="minorHAnsi"/>
          <w:sz w:val="22"/>
          <w:szCs w:val="22"/>
        </w:rPr>
        <w:t xml:space="preserve"> soirée</w:t>
      </w:r>
      <w:r w:rsidRPr="009D083C">
        <w:rPr>
          <w:rFonts w:asciiTheme="minorHAnsi" w:hAnsiTheme="minorHAnsi" w:cstheme="minorHAnsi"/>
          <w:sz w:val="22"/>
          <w:szCs w:val="22"/>
        </w:rPr>
        <w:t xml:space="preserve"> a débuté par une </w:t>
      </w:r>
      <w:r w:rsidR="00AB12E5" w:rsidRPr="009D083C">
        <w:rPr>
          <w:rFonts w:asciiTheme="minorHAnsi" w:hAnsiTheme="minorHAnsi" w:cstheme="minorHAnsi"/>
          <w:b/>
          <w:bCs/>
          <w:sz w:val="22"/>
          <w:szCs w:val="22"/>
        </w:rPr>
        <w:t xml:space="preserve">présentation </w:t>
      </w:r>
      <w:r w:rsidR="00E95FC0" w:rsidRPr="009D083C">
        <w:rPr>
          <w:rFonts w:asciiTheme="minorHAnsi" w:hAnsiTheme="minorHAnsi" w:cstheme="minorHAnsi"/>
          <w:b/>
          <w:bCs/>
          <w:sz w:val="22"/>
          <w:szCs w:val="22"/>
        </w:rPr>
        <w:t>de quelques extraits du diagnostic</w:t>
      </w:r>
      <w:r w:rsidR="00AB12E5" w:rsidRPr="009D083C">
        <w:rPr>
          <w:rFonts w:asciiTheme="minorHAnsi" w:hAnsiTheme="minorHAnsi" w:cstheme="minorHAnsi"/>
          <w:b/>
          <w:bCs/>
          <w:sz w:val="22"/>
          <w:szCs w:val="22"/>
        </w:rPr>
        <w:t xml:space="preserve"> du PCAET</w:t>
      </w:r>
      <w:r w:rsidRPr="009D083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1047B" w:rsidRPr="009D083C" w:rsidRDefault="00D80120" w:rsidP="000B5CA6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AB12E5" w:rsidRPr="009D083C">
          <w:rPr>
            <w:rStyle w:val="Lienhypertexte"/>
            <w:rFonts w:asciiTheme="minorHAnsi" w:hAnsiTheme="minorHAnsi" w:cstheme="minorHAnsi"/>
            <w:sz w:val="22"/>
            <w:szCs w:val="22"/>
          </w:rPr>
          <w:t>Voir présentation PowerPoint</w:t>
        </w:r>
      </w:hyperlink>
      <w:r w:rsidR="00AB12E5" w:rsidRPr="009D083C">
        <w:rPr>
          <w:rFonts w:asciiTheme="minorHAnsi" w:hAnsiTheme="minorHAnsi" w:cstheme="minorHAnsi"/>
          <w:sz w:val="22"/>
          <w:szCs w:val="22"/>
        </w:rPr>
        <w:t>.</w:t>
      </w:r>
    </w:p>
    <w:p w:rsidR="00B90409" w:rsidRPr="009D083C" w:rsidRDefault="00B90409" w:rsidP="000043A6">
      <w:pPr>
        <w:rPr>
          <w:rFonts w:asciiTheme="minorHAnsi" w:hAnsiTheme="minorHAnsi" w:cstheme="minorHAnsi"/>
          <w:color w:val="222222"/>
          <w:sz w:val="22"/>
          <w:szCs w:val="22"/>
        </w:rPr>
      </w:pPr>
    </w:p>
    <w:p w:rsidR="00A353E5" w:rsidRPr="009D083C" w:rsidRDefault="00A719D7" w:rsidP="000043A6">
      <w:pPr>
        <w:rPr>
          <w:rFonts w:asciiTheme="minorHAnsi" w:hAnsiTheme="minorHAnsi" w:cstheme="minorHAnsi"/>
          <w:color w:val="222222"/>
          <w:sz w:val="22"/>
          <w:szCs w:val="22"/>
        </w:rPr>
      </w:pPr>
      <w:r w:rsidRPr="009D083C">
        <w:rPr>
          <w:rFonts w:asciiTheme="minorHAnsi" w:hAnsiTheme="minorHAnsi" w:cstheme="minorHAnsi"/>
          <w:color w:val="222222"/>
          <w:sz w:val="22"/>
          <w:szCs w:val="22"/>
        </w:rPr>
        <w:t xml:space="preserve">Après introduction de la soirée, les </w:t>
      </w:r>
      <w:r w:rsidR="00E95FC0" w:rsidRPr="009D083C">
        <w:rPr>
          <w:rFonts w:asciiTheme="minorHAnsi" w:hAnsiTheme="minorHAnsi" w:cstheme="minorHAnsi"/>
          <w:color w:val="222222"/>
          <w:sz w:val="22"/>
          <w:szCs w:val="22"/>
        </w:rPr>
        <w:t>18</w:t>
      </w:r>
      <w:r w:rsidRPr="009D083C">
        <w:rPr>
          <w:rFonts w:asciiTheme="minorHAnsi" w:hAnsiTheme="minorHAnsi" w:cstheme="minorHAnsi"/>
          <w:color w:val="222222"/>
          <w:sz w:val="22"/>
          <w:szCs w:val="22"/>
        </w:rPr>
        <w:t xml:space="preserve"> participants se sont répartis en </w:t>
      </w:r>
      <w:r w:rsidR="00E95FC0" w:rsidRPr="009D083C">
        <w:rPr>
          <w:rFonts w:asciiTheme="minorHAnsi" w:hAnsiTheme="minorHAnsi" w:cstheme="minorHAnsi"/>
          <w:color w:val="222222"/>
          <w:sz w:val="22"/>
          <w:szCs w:val="22"/>
        </w:rPr>
        <w:t>3</w:t>
      </w:r>
      <w:r w:rsidRPr="009D083C">
        <w:rPr>
          <w:rFonts w:asciiTheme="minorHAnsi" w:hAnsiTheme="minorHAnsi" w:cstheme="minorHAnsi"/>
          <w:color w:val="222222"/>
          <w:sz w:val="22"/>
          <w:szCs w:val="22"/>
        </w:rPr>
        <w:t xml:space="preserve"> tables pour </w:t>
      </w:r>
      <w:r w:rsidR="00E95FC0" w:rsidRPr="009D083C">
        <w:rPr>
          <w:rFonts w:asciiTheme="minorHAnsi" w:hAnsiTheme="minorHAnsi" w:cstheme="minorHAnsi"/>
          <w:color w:val="222222"/>
          <w:sz w:val="22"/>
          <w:szCs w:val="22"/>
        </w:rPr>
        <w:t>1h30</w:t>
      </w:r>
      <w:r w:rsidRPr="009D083C">
        <w:rPr>
          <w:rFonts w:asciiTheme="minorHAnsi" w:hAnsiTheme="minorHAnsi" w:cstheme="minorHAnsi"/>
          <w:color w:val="222222"/>
          <w:sz w:val="22"/>
          <w:szCs w:val="22"/>
        </w:rPr>
        <w:t xml:space="preserve"> d’échanges. </w:t>
      </w:r>
    </w:p>
    <w:p w:rsidR="00A719D7" w:rsidRPr="009D083C" w:rsidRDefault="00A719D7" w:rsidP="000043A6">
      <w:pPr>
        <w:rPr>
          <w:rFonts w:asciiTheme="minorHAnsi" w:hAnsiTheme="minorHAnsi" w:cstheme="minorHAnsi"/>
          <w:color w:val="222222"/>
          <w:sz w:val="22"/>
          <w:szCs w:val="22"/>
        </w:rPr>
      </w:pPr>
      <w:r w:rsidRPr="009D083C">
        <w:rPr>
          <w:rFonts w:asciiTheme="minorHAnsi" w:hAnsiTheme="minorHAnsi" w:cstheme="minorHAnsi"/>
          <w:color w:val="222222"/>
          <w:sz w:val="22"/>
          <w:szCs w:val="22"/>
        </w:rPr>
        <w:t>Un rapporteur par table a ensuite pris la parole devant toute l’assemblée pour restituer les propos de son groupe.</w:t>
      </w:r>
    </w:p>
    <w:p w:rsidR="007B3B1C" w:rsidRPr="009D083C" w:rsidRDefault="00A719D7" w:rsidP="00D8774A">
      <w:pPr>
        <w:rPr>
          <w:rFonts w:asciiTheme="minorHAnsi" w:hAnsiTheme="minorHAnsi" w:cstheme="minorHAnsi"/>
          <w:color w:val="222222"/>
          <w:sz w:val="22"/>
          <w:szCs w:val="22"/>
        </w:rPr>
      </w:pPr>
      <w:r w:rsidRPr="009D083C">
        <w:rPr>
          <w:rFonts w:asciiTheme="minorHAnsi" w:hAnsiTheme="minorHAnsi" w:cstheme="minorHAnsi"/>
          <w:color w:val="222222"/>
          <w:sz w:val="22"/>
          <w:szCs w:val="22"/>
        </w:rPr>
        <w:t xml:space="preserve">En voici </w:t>
      </w:r>
      <w:r w:rsidR="00DD3A5F" w:rsidRPr="009D083C">
        <w:rPr>
          <w:rFonts w:asciiTheme="minorHAnsi" w:hAnsiTheme="minorHAnsi" w:cstheme="minorHAnsi"/>
          <w:color w:val="222222"/>
          <w:sz w:val="22"/>
          <w:szCs w:val="22"/>
        </w:rPr>
        <w:t>les</w:t>
      </w:r>
      <w:r w:rsidRPr="009D083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9D083C">
        <w:rPr>
          <w:rFonts w:asciiTheme="minorHAnsi" w:hAnsiTheme="minorHAnsi" w:cstheme="minorHAnsi"/>
          <w:color w:val="222222"/>
          <w:sz w:val="22"/>
          <w:szCs w:val="22"/>
        </w:rPr>
        <w:t>compte</w:t>
      </w:r>
      <w:r w:rsidR="00DD3A5F" w:rsidRPr="009D083C">
        <w:rPr>
          <w:rFonts w:asciiTheme="minorHAnsi" w:hAnsiTheme="minorHAnsi" w:cstheme="minorHAnsi"/>
          <w:color w:val="222222"/>
          <w:sz w:val="22"/>
          <w:szCs w:val="22"/>
        </w:rPr>
        <w:t>s</w:t>
      </w:r>
      <w:r w:rsidRPr="009D083C">
        <w:rPr>
          <w:rFonts w:asciiTheme="minorHAnsi" w:hAnsiTheme="minorHAnsi" w:cstheme="minorHAnsi"/>
          <w:color w:val="222222"/>
          <w:sz w:val="22"/>
          <w:szCs w:val="22"/>
        </w:rPr>
        <w:t>-rendu</w:t>
      </w:r>
      <w:r w:rsidR="00DD3A5F" w:rsidRPr="009D083C">
        <w:rPr>
          <w:rFonts w:asciiTheme="minorHAnsi" w:hAnsiTheme="minorHAnsi" w:cstheme="minorHAnsi"/>
          <w:color w:val="222222"/>
          <w:sz w:val="22"/>
          <w:szCs w:val="22"/>
        </w:rPr>
        <w:t>s</w:t>
      </w:r>
      <w:proofErr w:type="spellEnd"/>
      <w:r w:rsidRPr="009D083C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7B3B1C" w:rsidRDefault="007B3B1C" w:rsidP="00D8774A">
      <w:pPr>
        <w:rPr>
          <w:rFonts w:cstheme="minorHAnsi"/>
          <w:color w:val="222222"/>
          <w:sz w:val="22"/>
          <w:szCs w:val="22"/>
        </w:rPr>
      </w:pPr>
    </w:p>
    <w:p w:rsidR="007B3B1C" w:rsidRDefault="007B3B1C" w:rsidP="00D8774A">
      <w:pPr>
        <w:rPr>
          <w:rFonts w:cstheme="minorHAnsi"/>
          <w:color w:val="222222"/>
          <w:sz w:val="22"/>
          <w:szCs w:val="22"/>
        </w:rPr>
      </w:pPr>
    </w:p>
    <w:tbl>
      <w:tblPr>
        <w:tblStyle w:val="Grilledutableau"/>
        <w:tblW w:w="14737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547"/>
        <w:gridCol w:w="2693"/>
        <w:gridCol w:w="9497"/>
      </w:tblGrid>
      <w:tr w:rsidR="00FD2524" w:rsidRPr="007E69B3" w:rsidTr="00E95FC0">
        <w:tc>
          <w:tcPr>
            <w:tcW w:w="1473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E95FC0" w:rsidRDefault="00FD2524" w:rsidP="00E95FC0">
            <w:pPr>
              <w:rPr>
                <w:rFonts w:cstheme="minorHAnsi"/>
                <w:i/>
                <w:iCs/>
                <w:color w:val="4472C4" w:themeColor="accent1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br w:type="page"/>
            </w:r>
            <w:r w:rsidRPr="007E69B3">
              <w:rPr>
                <w:rFonts w:cstheme="minorHAnsi"/>
                <w:color w:val="222222"/>
                <w:sz w:val="22"/>
                <w:szCs w:val="22"/>
              </w:rPr>
              <w:t>TABLE RONDE</w:t>
            </w:r>
            <w:r w:rsidRPr="007E69B3">
              <w:rPr>
                <w:rFonts w:cstheme="minorHAnsi"/>
                <w:b/>
                <w:bCs/>
                <w:color w:val="222222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color w:val="222222"/>
                <w:sz w:val="22"/>
                <w:szCs w:val="22"/>
              </w:rPr>
              <w:t xml:space="preserve">          </w:t>
            </w:r>
            <w:r w:rsidR="00E95FC0" w:rsidRPr="00E95FC0">
              <w:rPr>
                <w:rFonts w:asciiTheme="minorHAnsi" w:hAnsiTheme="minorHAnsi" w:cstheme="minorHAnsi"/>
                <w:b/>
                <w:bCs/>
                <w:color w:val="4472C4" w:themeColor="accent1"/>
                <w:sz w:val="32"/>
                <w:szCs w:val="32"/>
              </w:rPr>
              <w:t>Urbanisme &amp; adaptation au changement climatique</w:t>
            </w:r>
            <w:r w:rsidR="00E95FC0">
              <w:rPr>
                <w:rFonts w:cstheme="minorHAnsi"/>
                <w:b/>
                <w:bCs/>
                <w:color w:val="4472C4" w:themeColor="accent1"/>
                <w:sz w:val="32"/>
                <w:szCs w:val="32"/>
              </w:rPr>
              <w:t xml:space="preserve">   </w:t>
            </w:r>
            <w:r w:rsidR="00E95FC0">
              <w:rPr>
                <w:rFonts w:cstheme="minorHAnsi"/>
                <w:i/>
                <w:iCs/>
                <w:color w:val="4472C4" w:themeColor="accent1"/>
                <w:sz w:val="22"/>
                <w:szCs w:val="22"/>
              </w:rPr>
              <w:t>usages des sols, organisation des villes…</w:t>
            </w:r>
          </w:p>
          <w:p w:rsidR="00FD2524" w:rsidRPr="007E69B3" w:rsidRDefault="00FD2524" w:rsidP="00E95FC0">
            <w:pPr>
              <w:rPr>
                <w:rFonts w:cstheme="minorHAnsi"/>
                <w:b/>
                <w:bCs/>
                <w:color w:val="222222"/>
                <w:sz w:val="22"/>
                <w:szCs w:val="22"/>
              </w:rPr>
            </w:pPr>
            <w:proofErr w:type="gramStart"/>
            <w:r w:rsidRPr="007E69B3">
              <w:rPr>
                <w:rFonts w:cstheme="minorHAnsi"/>
                <w:color w:val="222222"/>
                <w:sz w:val="22"/>
                <w:szCs w:val="22"/>
              </w:rPr>
              <w:t>coordination</w:t>
            </w:r>
            <w:proofErr w:type="gramEnd"/>
            <w:r w:rsidRPr="007E69B3"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r w:rsidR="00E95FC0">
              <w:rPr>
                <w:rFonts w:cstheme="minorHAnsi"/>
                <w:color w:val="222222"/>
                <w:sz w:val="22"/>
                <w:szCs w:val="22"/>
              </w:rPr>
              <w:t xml:space="preserve">Cécile </w:t>
            </w:r>
            <w:proofErr w:type="spellStart"/>
            <w:r w:rsidR="00E95FC0">
              <w:rPr>
                <w:rFonts w:cstheme="minorHAnsi"/>
                <w:color w:val="222222"/>
                <w:sz w:val="22"/>
                <w:szCs w:val="22"/>
              </w:rPr>
              <w:t>Mailhos</w:t>
            </w:r>
            <w:proofErr w:type="spellEnd"/>
            <w:r w:rsidR="00E95FC0">
              <w:rPr>
                <w:rFonts w:cstheme="minorHAnsi"/>
                <w:color w:val="222222"/>
                <w:sz w:val="22"/>
                <w:szCs w:val="22"/>
              </w:rPr>
              <w:t xml:space="preserve"> et Laurence </w:t>
            </w:r>
            <w:proofErr w:type="spellStart"/>
            <w:r w:rsidR="00E95FC0">
              <w:rPr>
                <w:rFonts w:cstheme="minorHAnsi"/>
                <w:color w:val="222222"/>
                <w:sz w:val="22"/>
                <w:szCs w:val="22"/>
              </w:rPr>
              <w:t>Forichon</w:t>
            </w:r>
            <w:proofErr w:type="spellEnd"/>
            <w:r w:rsidRPr="007E69B3">
              <w:rPr>
                <w:rFonts w:cstheme="minorHAnsi"/>
                <w:color w:val="222222"/>
                <w:sz w:val="22"/>
                <w:szCs w:val="22"/>
              </w:rPr>
              <w:t xml:space="preserve"> / </w:t>
            </w:r>
            <w:r w:rsidR="007B3B1C">
              <w:rPr>
                <w:rFonts w:cstheme="minorHAnsi"/>
                <w:color w:val="222222"/>
                <w:sz w:val="22"/>
                <w:szCs w:val="22"/>
              </w:rPr>
              <w:t>6</w:t>
            </w:r>
            <w:r w:rsidRPr="007E69B3">
              <w:rPr>
                <w:rFonts w:cstheme="minorHAnsi"/>
                <w:color w:val="222222"/>
                <w:sz w:val="22"/>
                <w:szCs w:val="22"/>
              </w:rPr>
              <w:t xml:space="preserve"> participants</w:t>
            </w:r>
          </w:p>
        </w:tc>
      </w:tr>
      <w:tr w:rsidR="007E69B3" w:rsidRPr="007E69B3" w:rsidTr="00E95FC0">
        <w:tblPrEx>
          <w:shd w:val="clear" w:color="auto" w:fill="auto"/>
        </w:tblPrEx>
        <w:tc>
          <w:tcPr>
            <w:tcW w:w="2547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7E69B3" w:rsidRPr="007E69B3" w:rsidRDefault="007E69B3" w:rsidP="006421DA">
            <w:pPr>
              <w:rPr>
                <w:rFonts w:cstheme="minorHAnsi"/>
                <w:b/>
                <w:bCs/>
                <w:color w:val="222222"/>
                <w:sz w:val="22"/>
                <w:szCs w:val="22"/>
              </w:rPr>
            </w:pPr>
            <w:r w:rsidRPr="007E69B3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QUI / DOMAINES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E69B3" w:rsidRPr="007E69B3" w:rsidRDefault="007E69B3" w:rsidP="006421DA">
            <w:pPr>
              <w:rPr>
                <w:rFonts w:cstheme="minorHAnsi"/>
                <w:b/>
                <w:bCs/>
                <w:color w:val="222222"/>
                <w:sz w:val="22"/>
                <w:szCs w:val="22"/>
              </w:rPr>
            </w:pPr>
            <w:r w:rsidRPr="007E69B3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OBJECTIFS</w:t>
            </w:r>
          </w:p>
        </w:tc>
        <w:tc>
          <w:tcPr>
            <w:tcW w:w="9497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7E69B3" w:rsidRPr="007E69B3" w:rsidRDefault="007E69B3" w:rsidP="006421DA">
            <w:pPr>
              <w:rPr>
                <w:rFonts w:cstheme="minorHAnsi"/>
                <w:b/>
                <w:bCs/>
                <w:color w:val="222222"/>
                <w:sz w:val="22"/>
                <w:szCs w:val="22"/>
              </w:rPr>
            </w:pPr>
            <w:r w:rsidRPr="007E69B3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ACTIONS et acteurs éventuels</w:t>
            </w:r>
          </w:p>
        </w:tc>
      </w:tr>
      <w:tr w:rsidR="007E69B3" w:rsidRPr="007E69B3" w:rsidTr="006421DA">
        <w:tblPrEx>
          <w:shd w:val="clear" w:color="auto" w:fill="auto"/>
        </w:tblPrEx>
        <w:tc>
          <w:tcPr>
            <w:tcW w:w="2547" w:type="dxa"/>
          </w:tcPr>
          <w:p w:rsidR="007E69B3" w:rsidRPr="00C13EAD" w:rsidRDefault="007E69B3" w:rsidP="006421DA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13EA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CCGM </w:t>
            </w:r>
            <w:r w:rsidR="00902B2E" w:rsidRPr="00C13EA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&amp; communes </w:t>
            </w:r>
            <w:r w:rsidRPr="00C13EA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: </w:t>
            </w:r>
          </w:p>
          <w:p w:rsidR="00902B2E" w:rsidRPr="00C13EAD" w:rsidRDefault="00902B2E" w:rsidP="006421DA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13EA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Contraintes réglementaires</w:t>
            </w:r>
          </w:p>
        </w:tc>
        <w:tc>
          <w:tcPr>
            <w:tcW w:w="2693" w:type="dxa"/>
          </w:tcPr>
          <w:p w:rsidR="007E69B3" w:rsidRPr="00C13EAD" w:rsidRDefault="00902B2E" w:rsidP="006421DA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13EA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Un bâti neuf vertueux</w:t>
            </w:r>
          </w:p>
          <w:p w:rsidR="00902B2E" w:rsidRPr="00C13EAD" w:rsidRDefault="00902B2E" w:rsidP="006421DA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13EA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(</w:t>
            </w:r>
            <w:proofErr w:type="gramStart"/>
            <w:r w:rsidRPr="00C13EA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économe</w:t>
            </w:r>
            <w:proofErr w:type="gramEnd"/>
            <w:r w:rsidRPr="00C13EA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en énergie</w:t>
            </w:r>
            <w:r w:rsidR="00C13EA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,</w:t>
            </w:r>
            <w:r w:rsidRPr="00C13EA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producteur d’</w:t>
            </w:r>
            <w:proofErr w:type="spellStart"/>
            <w:r w:rsidRPr="00C13EA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EnR</w:t>
            </w:r>
            <w:proofErr w:type="spellEnd"/>
            <w:r w:rsidRPr="00C13EA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…)</w:t>
            </w:r>
          </w:p>
        </w:tc>
        <w:tc>
          <w:tcPr>
            <w:tcW w:w="9497" w:type="dxa"/>
          </w:tcPr>
          <w:p w:rsidR="00E95FC0" w:rsidRPr="00E95FC0" w:rsidRDefault="00E95FC0" w:rsidP="00E95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B2E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</w:rPr>
              <w:t>Imposer les contraintes environnementales lors des mutations</w:t>
            </w:r>
            <w:r w:rsidR="00902B2E" w:rsidRPr="00902B2E">
              <w:rPr>
                <w:rFonts w:cstheme="minorHAnsi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</w:rPr>
              <w:t> :</w:t>
            </w:r>
            <w:r w:rsidRPr="00E95FC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r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  <w:r w:rsidRPr="00E95F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lors des ventes de terrain par les mairies </w:t>
            </w:r>
            <w:r w:rsidRPr="00902B2E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imposer aux promoteurs immobiliers un cahier des charges ambitieux afin qu’ils réalisent des programmes exemplaires</w:t>
            </w:r>
            <w:r w:rsidRPr="00E95F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: éco</w:t>
            </w:r>
            <w:r w:rsidR="00902B2E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>-</w:t>
            </w:r>
            <w:r w:rsidRPr="00E95F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quartiers, avant étude de géothermie, déploiement des panneaux solaires, isolation maximum, récupération des eaux de pluie pour un usage domestique…</w:t>
            </w:r>
            <w:r w:rsidRPr="00E95FC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r w:rsidRPr="00E95F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- lors des ventes aux particuliers, </w:t>
            </w:r>
            <w:r w:rsidRPr="00902B2E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mettre des obligations fortes dans les PLU</w:t>
            </w:r>
            <w:r w:rsidR="00902B2E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E95FC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relatives à la qualité des constructions, à la production d’énergies renouvelables, à la perméabilité des sols, à la végétalisation.</w:t>
            </w:r>
          </w:p>
          <w:p w:rsidR="00D8748F" w:rsidRPr="007E69B3" w:rsidRDefault="00D8748F" w:rsidP="00D8748F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7E69B3" w:rsidRPr="007E69B3" w:rsidTr="006421DA">
        <w:tblPrEx>
          <w:shd w:val="clear" w:color="auto" w:fill="auto"/>
        </w:tblPrEx>
        <w:tc>
          <w:tcPr>
            <w:tcW w:w="2547" w:type="dxa"/>
          </w:tcPr>
          <w:p w:rsidR="00902B2E" w:rsidRPr="00902B2E" w:rsidRDefault="00902B2E" w:rsidP="00902B2E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02B2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CCGM &amp; communes : </w:t>
            </w:r>
          </w:p>
          <w:p w:rsidR="001B2FC5" w:rsidRPr="00902B2E" w:rsidRDefault="00902B2E" w:rsidP="00902B2E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02B2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Aménager en faveur de la renaturation</w:t>
            </w:r>
          </w:p>
        </w:tc>
        <w:tc>
          <w:tcPr>
            <w:tcW w:w="2693" w:type="dxa"/>
          </w:tcPr>
          <w:p w:rsidR="007E69B3" w:rsidRPr="00902B2E" w:rsidRDefault="00902B2E" w:rsidP="006421DA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02B2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Lutter contre la canicule</w:t>
            </w:r>
          </w:p>
          <w:p w:rsidR="00902B2E" w:rsidRPr="00902B2E" w:rsidRDefault="00902B2E" w:rsidP="006421DA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02B2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Retenir et préserver l’eau</w:t>
            </w:r>
          </w:p>
        </w:tc>
        <w:tc>
          <w:tcPr>
            <w:tcW w:w="9497" w:type="dxa"/>
          </w:tcPr>
          <w:p w:rsidR="00902B2E" w:rsidRPr="00C13EAD" w:rsidRDefault="00902B2E" w:rsidP="00902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3EAD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</w:rPr>
              <w:t>Renaturer</w:t>
            </w:r>
            <w:proofErr w:type="spellEnd"/>
            <w:r w:rsidRPr="00C13EAD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 et veiller à la ressource en eau :</w:t>
            </w:r>
            <w:r w:rsidRPr="00C13EA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r w:rsidRPr="00C13EA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- limiter l’imperméabilisation des sols dans les PLU</w:t>
            </w:r>
            <w:r w:rsidRPr="00C13EA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r w:rsidRPr="00C13EA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- végétaliser les cours d’école</w:t>
            </w:r>
            <w:r w:rsidRPr="00C13EA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r w:rsidRPr="00C13EA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Pr="00C13EA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désimperméabiliser</w:t>
            </w:r>
            <w:proofErr w:type="spellEnd"/>
            <w:r w:rsidRPr="00C13EA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les parkings (le Parking à l’entrée de St Nom la Bretèche est exemplaire)</w:t>
            </w:r>
            <w:r w:rsidRPr="00C13EA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r w:rsidRPr="00C13EA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- aménager les berges de la Mauldre</w:t>
            </w:r>
            <w:r w:rsidRPr="00C13EA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r w:rsidRPr="00C13EA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lastRenderedPageBreak/>
              <w:t>- fleurir en ayant recours à des espèces résistantes et peu gourmandes en eau</w:t>
            </w:r>
            <w:r w:rsidRPr="00C13EA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r w:rsidRPr="00C13EA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- récupérer les eaux de pluie et capter les sources pour arroser les stades, les potagers, les pelouses …</w:t>
            </w:r>
          </w:p>
          <w:p w:rsidR="007E69B3" w:rsidRPr="007E69B3" w:rsidRDefault="007E69B3" w:rsidP="00725B60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725B60" w:rsidRPr="007E69B3" w:rsidTr="00725B60">
        <w:tblPrEx>
          <w:shd w:val="clear" w:color="auto" w:fill="auto"/>
        </w:tblPrEx>
        <w:tc>
          <w:tcPr>
            <w:tcW w:w="2547" w:type="dxa"/>
          </w:tcPr>
          <w:p w:rsidR="00902B2E" w:rsidRPr="00902B2E" w:rsidRDefault="00902B2E" w:rsidP="00902B2E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02B2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CCGM &amp; communes : </w:t>
            </w:r>
          </w:p>
          <w:p w:rsidR="00725B60" w:rsidRPr="007E69B3" w:rsidRDefault="00902B2E" w:rsidP="00902B2E">
            <w:pPr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Moins de voiture en centres-bourgs</w:t>
            </w:r>
          </w:p>
        </w:tc>
        <w:tc>
          <w:tcPr>
            <w:tcW w:w="2693" w:type="dxa"/>
          </w:tcPr>
          <w:p w:rsidR="00725B60" w:rsidRPr="00902B2E" w:rsidRDefault="00902B2E" w:rsidP="006421DA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02B2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Limiter la pollution</w:t>
            </w:r>
          </w:p>
          <w:p w:rsidR="00902B2E" w:rsidRPr="00902B2E" w:rsidRDefault="00902B2E" w:rsidP="006421DA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02B2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Améliorer le cadre de vie</w:t>
            </w:r>
          </w:p>
        </w:tc>
        <w:tc>
          <w:tcPr>
            <w:tcW w:w="9497" w:type="dxa"/>
          </w:tcPr>
          <w:p w:rsidR="00902B2E" w:rsidRPr="00902B2E" w:rsidRDefault="00902B2E" w:rsidP="00902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2B2E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Pour un cadre de vie apaisé, </w:t>
            </w:r>
            <w:r w:rsidRPr="00C13EAD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</w:rPr>
              <w:t>limiter la place de la voiture dans les centres bourgs</w:t>
            </w:r>
            <w:r w:rsidRPr="00902B2E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br/>
            </w:r>
            <w:r w:rsidRPr="00902B2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- adapter la voirie et les trottoirs en privilégiant les déplacements doux</w:t>
            </w:r>
            <w:r w:rsidRPr="00902B2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r w:rsidRPr="00902B2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- démarrer par une concertation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sur ce sujet</w:t>
            </w:r>
          </w:p>
          <w:p w:rsidR="00D8748F" w:rsidRPr="007E69B3" w:rsidRDefault="00902B2E" w:rsidP="00902B2E">
            <w:pPr>
              <w:pStyle w:val="CorpsA"/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7E69B3">
              <w:rPr>
                <w:rFonts w:eastAsia="Times New Roman" w:cstheme="minorHAnsi"/>
                <w:color w:val="222222"/>
              </w:rPr>
              <w:t xml:space="preserve"> </w:t>
            </w:r>
          </w:p>
        </w:tc>
      </w:tr>
      <w:tr w:rsidR="00383337" w:rsidRPr="007E69B3" w:rsidTr="00383337">
        <w:tblPrEx>
          <w:shd w:val="clear" w:color="auto" w:fill="auto"/>
        </w:tblPrEx>
        <w:tc>
          <w:tcPr>
            <w:tcW w:w="2547" w:type="dxa"/>
          </w:tcPr>
          <w:p w:rsidR="00902B2E" w:rsidRPr="00902B2E" w:rsidRDefault="00902B2E" w:rsidP="00902B2E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02B2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CCGM &amp; communes : </w:t>
            </w:r>
          </w:p>
          <w:p w:rsidR="00383337" w:rsidRPr="007E69B3" w:rsidRDefault="00902B2E" w:rsidP="00902B2E">
            <w:pPr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Prévention des risques naturels</w:t>
            </w:r>
          </w:p>
        </w:tc>
        <w:tc>
          <w:tcPr>
            <w:tcW w:w="2693" w:type="dxa"/>
          </w:tcPr>
          <w:p w:rsidR="00CF4974" w:rsidRPr="007E69B3" w:rsidRDefault="00902B2E" w:rsidP="006421DA">
            <w:pPr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Lutter contre le dérèglement climatique</w:t>
            </w:r>
          </w:p>
        </w:tc>
        <w:tc>
          <w:tcPr>
            <w:tcW w:w="9497" w:type="dxa"/>
          </w:tcPr>
          <w:p w:rsidR="00902B2E" w:rsidRPr="00902B2E" w:rsidRDefault="00902B2E" w:rsidP="00902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3EAD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</w:rPr>
              <w:t>Prévention des risques naturels</w:t>
            </w:r>
            <w:r w:rsidRPr="00902B2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r w:rsidRPr="00902B2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Pr="00902B2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renaturer</w:t>
            </w:r>
            <w:proofErr w:type="spellEnd"/>
            <w:r w:rsidRPr="00902B2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les cours d’eau</w:t>
            </w:r>
            <w:r w:rsidRPr="00902B2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r w:rsidRPr="00902B2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- gérer le ruissellement des sources et ruisseaux : créer de nouveaux points d’eau</w:t>
            </w:r>
            <w:r w:rsidRPr="00902B2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r w:rsidRPr="00902B2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- faire appel aux compétences du </w:t>
            </w:r>
            <w:proofErr w:type="spellStart"/>
            <w:r w:rsidRPr="00902B2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gemapi</w:t>
            </w:r>
            <w:proofErr w:type="spellEnd"/>
            <w:r w:rsidRPr="00902B2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r w:rsidRPr="00902B2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- porter à l’attention des constructeurs les zones argileuses</w:t>
            </w:r>
          </w:p>
          <w:p w:rsidR="00383337" w:rsidRPr="007E69B3" w:rsidRDefault="00902B2E" w:rsidP="00902B2E">
            <w:pPr>
              <w:pStyle w:val="CorpsA"/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7E69B3">
              <w:rPr>
                <w:rFonts w:eastAsia="Times New Roman" w:cstheme="minorHAnsi"/>
                <w:color w:val="222222"/>
              </w:rPr>
              <w:t xml:space="preserve"> </w:t>
            </w:r>
          </w:p>
        </w:tc>
      </w:tr>
    </w:tbl>
    <w:p w:rsidR="00B02684" w:rsidRDefault="00B02684">
      <w:pPr>
        <w:rPr>
          <w:rFonts w:cstheme="minorHAnsi"/>
          <w:color w:val="222222"/>
          <w:sz w:val="22"/>
          <w:szCs w:val="22"/>
        </w:rPr>
      </w:pPr>
    </w:p>
    <w:p w:rsidR="00B02684" w:rsidRDefault="00B02684">
      <w:pPr>
        <w:rPr>
          <w:rFonts w:cstheme="minorHAnsi"/>
          <w:color w:val="222222"/>
          <w:sz w:val="22"/>
          <w:szCs w:val="22"/>
        </w:rPr>
      </w:pPr>
    </w:p>
    <w:p w:rsidR="0012441C" w:rsidRPr="007E69B3" w:rsidRDefault="0012441C" w:rsidP="0012441C">
      <w:pPr>
        <w:rPr>
          <w:rFonts w:cstheme="minorHAnsi"/>
          <w:color w:val="222222"/>
          <w:sz w:val="22"/>
          <w:szCs w:val="22"/>
        </w:rPr>
      </w:pPr>
    </w:p>
    <w:tbl>
      <w:tblPr>
        <w:tblStyle w:val="Grilledutableau"/>
        <w:tblW w:w="14737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547"/>
        <w:gridCol w:w="2693"/>
        <w:gridCol w:w="9497"/>
      </w:tblGrid>
      <w:tr w:rsidR="0012441C" w:rsidRPr="007E69B3" w:rsidTr="00E95FC0">
        <w:tc>
          <w:tcPr>
            <w:tcW w:w="14737" w:type="dxa"/>
            <w:gridSpan w:val="3"/>
            <w:shd w:val="clear" w:color="auto" w:fill="E7E6E6" w:themeFill="background2"/>
          </w:tcPr>
          <w:p w:rsidR="009D083C" w:rsidRDefault="0012441C" w:rsidP="009D083C">
            <w:pPr>
              <w:rPr>
                <w:rFonts w:cstheme="minorHAnsi"/>
                <w:i/>
                <w:iCs/>
                <w:color w:val="4472C4" w:themeColor="accent1"/>
                <w:sz w:val="22"/>
                <w:szCs w:val="22"/>
              </w:rPr>
            </w:pPr>
            <w:r w:rsidRPr="007E69B3">
              <w:rPr>
                <w:rFonts w:cstheme="minorHAnsi"/>
                <w:color w:val="222222"/>
                <w:sz w:val="22"/>
                <w:szCs w:val="22"/>
              </w:rPr>
              <w:t>TABLE RONDE</w:t>
            </w:r>
            <w:r w:rsidRPr="007E69B3">
              <w:rPr>
                <w:rFonts w:cstheme="minorHAnsi"/>
                <w:b/>
                <w:bCs/>
                <w:color w:val="222222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color w:val="222222"/>
                <w:sz w:val="22"/>
                <w:szCs w:val="22"/>
              </w:rPr>
              <w:t xml:space="preserve">          </w:t>
            </w:r>
            <w:r w:rsidR="007C629D">
              <w:rPr>
                <w:rFonts w:asciiTheme="minorHAnsi" w:hAnsiTheme="minorHAnsi" w:cstheme="minorHAnsi"/>
                <w:b/>
                <w:bCs/>
                <w:color w:val="4472C4" w:themeColor="accent1"/>
                <w:sz w:val="32"/>
                <w:szCs w:val="32"/>
              </w:rPr>
              <w:t>Te</w:t>
            </w:r>
            <w:r w:rsidR="007C629D" w:rsidRPr="007C629D">
              <w:rPr>
                <w:rFonts w:asciiTheme="minorHAnsi" w:hAnsiTheme="minorHAnsi" w:cstheme="minorHAnsi"/>
                <w:b/>
                <w:bCs/>
                <w:color w:val="4472C4" w:themeColor="accent1"/>
                <w:sz w:val="32"/>
                <w:szCs w:val="32"/>
              </w:rPr>
              <w:t>rtiaire et équipements publics</w:t>
            </w:r>
            <w:r w:rsidR="007C629D" w:rsidRPr="007C629D">
              <w:rPr>
                <w:rFonts w:ascii="Arial" w:hAnsi="Arial" w:cs="Arial"/>
                <w:b/>
                <w:bCs/>
                <w:color w:val="4472C4" w:themeColor="accent1"/>
              </w:rPr>
              <w:t xml:space="preserve"> </w:t>
            </w:r>
            <w:r w:rsidRPr="007C629D">
              <w:rPr>
                <w:rFonts w:cstheme="minorHAnsi"/>
                <w:b/>
                <w:bCs/>
                <w:color w:val="4472C4" w:themeColor="accent1"/>
                <w:sz w:val="22"/>
                <w:szCs w:val="22"/>
              </w:rPr>
              <w:t xml:space="preserve">  </w:t>
            </w:r>
            <w:proofErr w:type="spellStart"/>
            <w:r w:rsidR="009D083C">
              <w:rPr>
                <w:rFonts w:cstheme="minorHAnsi"/>
                <w:i/>
                <w:iCs/>
                <w:color w:val="4472C4" w:themeColor="accent1"/>
                <w:sz w:val="22"/>
                <w:szCs w:val="22"/>
              </w:rPr>
              <w:t>Réno</w:t>
            </w:r>
            <w:proofErr w:type="spellEnd"/>
            <w:r w:rsidR="009D083C">
              <w:rPr>
                <w:rFonts w:cstheme="minorHAnsi"/>
                <w:i/>
                <w:iCs/>
                <w:color w:val="4472C4" w:themeColor="accent1"/>
                <w:sz w:val="22"/>
                <w:szCs w:val="22"/>
              </w:rPr>
              <w:t>, usages des bât publics / Accompagner la T.E. du secteur tertiaire</w:t>
            </w:r>
          </w:p>
          <w:p w:rsidR="0012441C" w:rsidRPr="007E69B3" w:rsidRDefault="0012441C" w:rsidP="009D083C">
            <w:pPr>
              <w:rPr>
                <w:rFonts w:cstheme="minorHAnsi"/>
                <w:b/>
                <w:bCs/>
                <w:color w:val="222222"/>
                <w:sz w:val="22"/>
                <w:szCs w:val="22"/>
              </w:rPr>
            </w:pPr>
            <w:proofErr w:type="gramStart"/>
            <w:r w:rsidRPr="007E69B3">
              <w:rPr>
                <w:rFonts w:cstheme="minorHAnsi"/>
                <w:color w:val="222222"/>
                <w:sz w:val="22"/>
                <w:szCs w:val="22"/>
              </w:rPr>
              <w:t>coordination</w:t>
            </w:r>
            <w:proofErr w:type="gramEnd"/>
            <w:r w:rsidRPr="007E69B3"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r w:rsidR="00B522A6">
              <w:rPr>
                <w:rFonts w:cstheme="minorHAnsi"/>
                <w:color w:val="222222"/>
                <w:sz w:val="22"/>
                <w:szCs w:val="22"/>
              </w:rPr>
              <w:t>Valérie Froissart</w:t>
            </w:r>
            <w:r w:rsidRPr="007E69B3">
              <w:rPr>
                <w:rFonts w:cstheme="minorHAnsi"/>
                <w:color w:val="222222"/>
                <w:sz w:val="22"/>
                <w:szCs w:val="22"/>
              </w:rPr>
              <w:t xml:space="preserve"> / </w:t>
            </w:r>
            <w:r w:rsidR="00B522A6">
              <w:rPr>
                <w:rFonts w:cstheme="minorHAnsi"/>
                <w:color w:val="222222"/>
                <w:sz w:val="22"/>
                <w:szCs w:val="22"/>
              </w:rPr>
              <w:t>6</w:t>
            </w:r>
            <w:r w:rsidRPr="007E69B3">
              <w:rPr>
                <w:rFonts w:cstheme="minorHAnsi"/>
                <w:color w:val="222222"/>
                <w:sz w:val="22"/>
                <w:szCs w:val="22"/>
              </w:rPr>
              <w:t xml:space="preserve"> participants</w:t>
            </w:r>
          </w:p>
        </w:tc>
      </w:tr>
      <w:tr w:rsidR="0012441C" w:rsidRPr="007E69B3" w:rsidTr="00E95FC0">
        <w:tblPrEx>
          <w:shd w:val="clear" w:color="auto" w:fill="auto"/>
        </w:tblPrEx>
        <w:tc>
          <w:tcPr>
            <w:tcW w:w="2547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12441C" w:rsidRPr="007E69B3" w:rsidRDefault="0012441C" w:rsidP="00CB7D3A">
            <w:pPr>
              <w:rPr>
                <w:rFonts w:cstheme="minorHAnsi"/>
                <w:b/>
                <w:bCs/>
                <w:color w:val="222222"/>
                <w:sz w:val="22"/>
                <w:szCs w:val="22"/>
              </w:rPr>
            </w:pPr>
            <w:r w:rsidRPr="007E69B3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QUI / DOMAINES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2441C" w:rsidRPr="007E69B3" w:rsidRDefault="0012441C" w:rsidP="00CB7D3A">
            <w:pPr>
              <w:rPr>
                <w:rFonts w:cstheme="minorHAnsi"/>
                <w:b/>
                <w:bCs/>
                <w:color w:val="222222"/>
                <w:sz w:val="22"/>
                <w:szCs w:val="22"/>
              </w:rPr>
            </w:pPr>
            <w:r w:rsidRPr="007E69B3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OBJECTIFS</w:t>
            </w:r>
          </w:p>
        </w:tc>
        <w:tc>
          <w:tcPr>
            <w:tcW w:w="9497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12441C" w:rsidRPr="007E69B3" w:rsidRDefault="0012441C" w:rsidP="00CB7D3A">
            <w:pPr>
              <w:rPr>
                <w:rFonts w:cstheme="minorHAnsi"/>
                <w:b/>
                <w:bCs/>
                <w:color w:val="222222"/>
                <w:sz w:val="22"/>
                <w:szCs w:val="22"/>
              </w:rPr>
            </w:pPr>
            <w:r w:rsidRPr="007E69B3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ACTIONS et acteurs éventuels</w:t>
            </w:r>
          </w:p>
        </w:tc>
      </w:tr>
      <w:tr w:rsidR="0012441C" w:rsidRPr="007E69B3" w:rsidTr="00CB7D3A">
        <w:tblPrEx>
          <w:shd w:val="clear" w:color="auto" w:fill="auto"/>
        </w:tblPrEx>
        <w:tc>
          <w:tcPr>
            <w:tcW w:w="2547" w:type="dxa"/>
          </w:tcPr>
          <w:p w:rsidR="0012441C" w:rsidRPr="00B522A6" w:rsidRDefault="00B522A6" w:rsidP="00CB7D3A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proofErr w:type="spellStart"/>
            <w:r w:rsidRPr="00B522A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Eclairage</w:t>
            </w:r>
            <w:proofErr w:type="spellEnd"/>
            <w:r w:rsidRPr="00B522A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public</w:t>
            </w:r>
          </w:p>
        </w:tc>
        <w:tc>
          <w:tcPr>
            <w:tcW w:w="2693" w:type="dxa"/>
          </w:tcPr>
          <w:p w:rsidR="0012441C" w:rsidRPr="005A2504" w:rsidRDefault="005A2504" w:rsidP="005A2504">
            <w:pPr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-</w:t>
            </w:r>
            <w:r w:rsidR="00B522A6" w:rsidRPr="005A2504">
              <w:rPr>
                <w:rFonts w:cstheme="minorHAnsi"/>
                <w:color w:val="222222"/>
                <w:sz w:val="22"/>
                <w:szCs w:val="22"/>
              </w:rPr>
              <w:t>Réduire les consos d’énergie</w:t>
            </w:r>
          </w:p>
          <w:p w:rsidR="00B522A6" w:rsidRPr="00B522A6" w:rsidRDefault="005A2504" w:rsidP="00CB7D3A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-</w:t>
            </w:r>
            <w:r w:rsidR="00B522A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Réduire la pollution lumineuse (faune et flore)</w:t>
            </w:r>
          </w:p>
        </w:tc>
        <w:tc>
          <w:tcPr>
            <w:tcW w:w="9497" w:type="dxa"/>
          </w:tcPr>
          <w:p w:rsidR="00B522A6" w:rsidRPr="00B522A6" w:rsidRDefault="00B522A6" w:rsidP="00CB7D3A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B522A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. Supprimer les dernières lampes à gaz</w:t>
            </w:r>
          </w:p>
          <w:p w:rsidR="00B522A6" w:rsidRDefault="00B522A6" w:rsidP="00CB7D3A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B522A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. Passer aux LED</w:t>
            </w:r>
          </w:p>
          <w:p w:rsidR="00B522A6" w:rsidRPr="00B522A6" w:rsidRDefault="00B522A6" w:rsidP="00CB7D3A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  <w:r w:rsidR="00E2551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C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hoisir des modèles de lampadaires qui ne renvoient pas la lumière au ciel</w:t>
            </w:r>
          </w:p>
          <w:p w:rsidR="00B522A6" w:rsidRPr="00B522A6" w:rsidRDefault="00B522A6" w:rsidP="00CB7D3A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B522A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B522A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Eteindre</w:t>
            </w:r>
            <w:proofErr w:type="spellEnd"/>
            <w:r w:rsidRPr="00B522A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la nuit (ou </w:t>
            </w:r>
            <w:r w:rsidR="00E25513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exceptionnellement </w:t>
            </w:r>
            <w:r w:rsidRPr="00B522A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baisser l’intensité)</w:t>
            </w:r>
          </w:p>
          <w:p w:rsidR="00B522A6" w:rsidRPr="00B522A6" w:rsidRDefault="00B522A6" w:rsidP="00CB7D3A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B522A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. Définir des objectifs et horaires communs sur les 11 communes</w:t>
            </w:r>
          </w:p>
          <w:p w:rsidR="00B522A6" w:rsidRPr="00B522A6" w:rsidRDefault="00B522A6" w:rsidP="00B522A6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B522A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. Expliquer et sensibiliser les riverains (intervention gendarmerie, </w:t>
            </w:r>
            <w:proofErr w:type="spellStart"/>
            <w:r w:rsidRPr="00B522A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etc</w:t>
            </w:r>
            <w:proofErr w:type="spellEnd"/>
            <w:r w:rsidRPr="00B522A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  <w:p w:rsidR="0012441C" w:rsidRPr="00B522A6" w:rsidRDefault="0012441C" w:rsidP="00CB7D3A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12441C" w:rsidRPr="007E69B3" w:rsidTr="00CB7D3A">
        <w:tblPrEx>
          <w:shd w:val="clear" w:color="auto" w:fill="auto"/>
        </w:tblPrEx>
        <w:tc>
          <w:tcPr>
            <w:tcW w:w="2547" w:type="dxa"/>
          </w:tcPr>
          <w:p w:rsidR="0012441C" w:rsidRPr="00B522A6" w:rsidRDefault="00B522A6" w:rsidP="00CB7D3A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Eclairages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des commerces, </w:t>
            </w:r>
            <w:r w:rsidR="005A2504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des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bâtiments publics, </w:t>
            </w:r>
            <w:r w:rsidR="005A2504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des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bâtiments historiques, </w:t>
            </w:r>
            <w:r w:rsidR="005A2504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et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écrans </w:t>
            </w:r>
            <w:r w:rsidR="005A2504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numériques ou lumineux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…</w:t>
            </w:r>
          </w:p>
        </w:tc>
        <w:tc>
          <w:tcPr>
            <w:tcW w:w="2693" w:type="dxa"/>
          </w:tcPr>
          <w:p w:rsidR="00B522A6" w:rsidRDefault="005A2504" w:rsidP="00B522A6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-</w:t>
            </w:r>
            <w:r w:rsidR="00B522A6" w:rsidRPr="00B522A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Réduire les consos d’énergie</w:t>
            </w:r>
          </w:p>
          <w:p w:rsidR="0012441C" w:rsidRPr="00B522A6" w:rsidRDefault="005A2504" w:rsidP="00B522A6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-</w:t>
            </w:r>
            <w:r w:rsidR="00B522A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Réduire la pollution lumineuse (faune et flore)</w:t>
            </w:r>
          </w:p>
        </w:tc>
        <w:tc>
          <w:tcPr>
            <w:tcW w:w="9497" w:type="dxa"/>
          </w:tcPr>
          <w:p w:rsidR="00B522A6" w:rsidRPr="00B522A6" w:rsidRDefault="0012441C" w:rsidP="00B522A6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B522A6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.</w:t>
            </w:r>
            <w:r w:rsidR="00B522A6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522A6" w:rsidRPr="00B522A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Eteindre</w:t>
            </w:r>
            <w:proofErr w:type="spellEnd"/>
            <w:r w:rsidR="00B522A6" w:rsidRPr="00B522A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la nuit : intérieur des vitrines, façades de boutiques et bâtiments, affichage</w:t>
            </w:r>
            <w:r w:rsidR="005A250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s</w:t>
            </w:r>
            <w:r w:rsidR="00B522A6" w:rsidRPr="00B522A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lumineux…</w:t>
            </w:r>
          </w:p>
          <w:p w:rsidR="00B522A6" w:rsidRPr="00B522A6" w:rsidRDefault="00B522A6" w:rsidP="00B522A6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B522A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. Interdire tou</w:t>
            </w:r>
            <w:r w:rsidR="005A250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t</w:t>
            </w:r>
            <w:r w:rsidRPr="00B522A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nouve</w:t>
            </w:r>
            <w:r w:rsidR="005A250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l</w:t>
            </w:r>
            <w:r w:rsidRPr="00B522A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équipement lumineux, numérique ou autre</w:t>
            </w:r>
            <w:r w:rsidR="005A250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nécessitant une alimentation en énergie</w:t>
            </w:r>
          </w:p>
          <w:p w:rsidR="0012441C" w:rsidRPr="00B522A6" w:rsidRDefault="00B522A6" w:rsidP="00B522A6">
            <w:pPr>
              <w:pStyle w:val="Paragraphedeliste"/>
              <w:numPr>
                <w:ilvl w:val="0"/>
                <w:numId w:val="38"/>
              </w:numPr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B522A6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>Etudier</w:t>
            </w:r>
            <w:proofErr w:type="spellEnd"/>
            <w:r w:rsidRPr="00B522A6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 les façons de contraindre cela (lois existantes, arrêtés municipaux ?)</w:t>
            </w:r>
          </w:p>
          <w:p w:rsidR="0012441C" w:rsidRPr="00B522A6" w:rsidRDefault="0012441C" w:rsidP="00CB7D3A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12441C" w:rsidRPr="002533A8" w:rsidTr="00CB7D3A">
        <w:tblPrEx>
          <w:shd w:val="clear" w:color="auto" w:fill="auto"/>
        </w:tblPrEx>
        <w:tc>
          <w:tcPr>
            <w:tcW w:w="2547" w:type="dxa"/>
          </w:tcPr>
          <w:p w:rsidR="0012441C" w:rsidRPr="002533A8" w:rsidRDefault="00B522A6" w:rsidP="00CB7D3A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2533A8">
              <w:rPr>
                <w:rFonts w:ascii="Calibri" w:hAnsi="Calibri" w:cs="Calibri"/>
                <w:color w:val="222222"/>
                <w:sz w:val="22"/>
                <w:szCs w:val="22"/>
              </w:rPr>
              <w:t>Aider le secteur tert</w:t>
            </w:r>
            <w:r w:rsidR="00E25513">
              <w:rPr>
                <w:rFonts w:ascii="Calibri" w:hAnsi="Calibri" w:cs="Calibri"/>
                <w:color w:val="222222"/>
                <w:sz w:val="22"/>
                <w:szCs w:val="22"/>
              </w:rPr>
              <w:t>i</w:t>
            </w:r>
            <w:r w:rsidRPr="002533A8">
              <w:rPr>
                <w:rFonts w:ascii="Calibri" w:hAnsi="Calibri" w:cs="Calibri"/>
                <w:color w:val="222222"/>
                <w:sz w:val="22"/>
                <w:szCs w:val="22"/>
              </w:rPr>
              <w:t>aire</w:t>
            </w:r>
          </w:p>
        </w:tc>
        <w:tc>
          <w:tcPr>
            <w:tcW w:w="2693" w:type="dxa"/>
          </w:tcPr>
          <w:p w:rsidR="00B522A6" w:rsidRPr="002533A8" w:rsidRDefault="005A2504" w:rsidP="00B522A6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-</w:t>
            </w:r>
            <w:r w:rsidR="00B522A6" w:rsidRPr="002533A8">
              <w:rPr>
                <w:rFonts w:ascii="Calibri" w:hAnsi="Calibri" w:cs="Calibri"/>
                <w:color w:val="222222"/>
                <w:sz w:val="22"/>
                <w:szCs w:val="22"/>
              </w:rPr>
              <w:t>Réduire les consos d’énergie</w:t>
            </w:r>
          </w:p>
          <w:p w:rsidR="0012441C" w:rsidRDefault="005A2504" w:rsidP="00CB7D3A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-</w:t>
            </w:r>
            <w:r w:rsidR="00B522A6" w:rsidRPr="002533A8">
              <w:rPr>
                <w:rFonts w:ascii="Calibri" w:hAnsi="Calibri" w:cs="Calibri"/>
                <w:color w:val="222222"/>
                <w:sz w:val="22"/>
                <w:szCs w:val="22"/>
              </w:rPr>
              <w:t>Rénover</w:t>
            </w:r>
          </w:p>
          <w:p w:rsidR="005A2504" w:rsidRPr="002533A8" w:rsidRDefault="005A2504" w:rsidP="00CB7D3A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5A2504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- Réduction émissions GES</w:t>
            </w:r>
          </w:p>
        </w:tc>
        <w:tc>
          <w:tcPr>
            <w:tcW w:w="9497" w:type="dxa"/>
          </w:tcPr>
          <w:p w:rsidR="0012441C" w:rsidRDefault="0012441C" w:rsidP="00CB7D3A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  <w:r w:rsidRPr="002533A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.</w:t>
            </w:r>
            <w:r w:rsidR="00B522A6" w:rsidRPr="002533A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Mener des actions de sensibilisation auprès des acteurs du tertiaire sur le réglage des températures intérieur</w:t>
            </w:r>
            <w:r w:rsidR="002533A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es</w:t>
            </w:r>
            <w:r w:rsidR="00B522A6" w:rsidRPr="002533A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(chauffage/clim</w:t>
            </w:r>
            <w:r w:rsidR="002533A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, selon</w:t>
            </w:r>
            <w:r w:rsidR="00B522A6" w:rsidRPr="002533A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522A6" w:rsidRPr="002533A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recos</w:t>
            </w:r>
            <w:proofErr w:type="spellEnd"/>
            <w:r w:rsidR="00B522A6" w:rsidRPr="002533A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ADEME</w:t>
            </w:r>
            <w:r w:rsidR="002533A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)</w:t>
            </w:r>
            <w:r w:rsidR="002533A8" w:rsidRPr="002533A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et sur le maintien des portes et ouvertures fermées</w:t>
            </w:r>
            <w:r w:rsidR="005A2504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pour ne pas gaspiller chauffage/clim</w:t>
            </w:r>
            <w:r w:rsidR="002533A8" w:rsidRPr="002533A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(hors </w:t>
            </w:r>
            <w:r w:rsidR="005A2504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temps de </w:t>
            </w:r>
            <w:r w:rsidR="002533A8" w:rsidRPr="002533A8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ventilation)</w:t>
            </w:r>
          </w:p>
          <w:p w:rsidR="002533A8" w:rsidRPr="002533A8" w:rsidRDefault="002533A8" w:rsidP="00CB7D3A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. </w:t>
            </w:r>
            <w:r w:rsidR="005A2504">
              <w:rPr>
                <w:rFonts w:ascii="Calibri" w:hAnsi="Calibri" w:cs="Calibri"/>
                <w:color w:val="222222"/>
                <w:sz w:val="22"/>
                <w:szCs w:val="22"/>
              </w:rPr>
              <w:t>Mettre en place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un service d’accompagnement pour identifier les aides à la rénovation énergétique, ainsi </w:t>
            </w: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que </w:t>
            </w:r>
            <w:proofErr w:type="spellEnd"/>
            <w:r>
              <w:rPr>
                <w:rFonts w:ascii="Calibri" w:hAnsi="Calibri" w:cs="Calibri"/>
                <w:color w:val="222222"/>
                <w:sz w:val="22"/>
                <w:szCs w:val="22"/>
              </w:rPr>
              <w:t>pour mutualiser des équipements, achats, services, livraisons… (</w:t>
            </w: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</w:rPr>
              <w:t>cf</w:t>
            </w:r>
            <w:proofErr w:type="spellEnd"/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service/commission </w:t>
            </w: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</w:rPr>
              <w:t>Dév</w:t>
            </w:r>
            <w:proofErr w:type="spellEnd"/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Eco de la CCGM)</w:t>
            </w:r>
          </w:p>
        </w:tc>
      </w:tr>
      <w:tr w:rsidR="0012441C" w:rsidRPr="005A2504" w:rsidTr="00CB7D3A">
        <w:tblPrEx>
          <w:shd w:val="clear" w:color="auto" w:fill="auto"/>
        </w:tblPrEx>
        <w:tc>
          <w:tcPr>
            <w:tcW w:w="2547" w:type="dxa"/>
          </w:tcPr>
          <w:p w:rsidR="0012441C" w:rsidRPr="00D0641C" w:rsidRDefault="005A2504" w:rsidP="00CB7D3A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0641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lastRenderedPageBreak/>
              <w:t>Bâtiments publics, et en particulier les écoles</w:t>
            </w:r>
          </w:p>
        </w:tc>
        <w:tc>
          <w:tcPr>
            <w:tcW w:w="2693" w:type="dxa"/>
          </w:tcPr>
          <w:p w:rsidR="0012441C" w:rsidRPr="00D0641C" w:rsidRDefault="005A2504" w:rsidP="00CB7D3A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0641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-</w:t>
            </w:r>
            <w:proofErr w:type="spellStart"/>
            <w:r w:rsidRPr="00D0641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Economies</w:t>
            </w:r>
            <w:proofErr w:type="spellEnd"/>
            <w:r w:rsidRPr="00D0641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d’énergie</w:t>
            </w:r>
          </w:p>
          <w:p w:rsidR="005A2504" w:rsidRPr="00D0641C" w:rsidRDefault="005A2504" w:rsidP="00CB7D3A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0641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- Réduction émissions GES</w:t>
            </w:r>
          </w:p>
        </w:tc>
        <w:tc>
          <w:tcPr>
            <w:tcW w:w="9497" w:type="dxa"/>
          </w:tcPr>
          <w:p w:rsidR="0012441C" w:rsidRPr="00D0641C" w:rsidRDefault="005A2504" w:rsidP="00CB7D3A">
            <w:pPr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. Adapter les T° de chauffe en fonction de l’usage des salles (</w:t>
            </w:r>
            <w:proofErr w:type="spellStart"/>
            <w:r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cf</w:t>
            </w:r>
            <w:proofErr w:type="spellEnd"/>
            <w:r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recos</w:t>
            </w:r>
            <w:proofErr w:type="spellEnd"/>
            <w:r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ADEME), via thermostats, programmateurs et surtout la sensibilisation (fiche mémo…)</w:t>
            </w:r>
          </w:p>
          <w:p w:rsidR="005A2504" w:rsidRPr="00D0641C" w:rsidRDefault="005A2504" w:rsidP="00CB7D3A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. En faire une ambition collective, un projet commun</w:t>
            </w:r>
          </w:p>
        </w:tc>
      </w:tr>
      <w:tr w:rsidR="0012441C" w:rsidRPr="007E69B3" w:rsidTr="00CB7D3A">
        <w:tblPrEx>
          <w:shd w:val="clear" w:color="auto" w:fill="auto"/>
        </w:tblPrEx>
        <w:tc>
          <w:tcPr>
            <w:tcW w:w="2547" w:type="dxa"/>
          </w:tcPr>
          <w:p w:rsidR="0012441C" w:rsidRPr="00D0641C" w:rsidRDefault="005A2504" w:rsidP="00CB7D3A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0641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Rénovation du bâti public</w:t>
            </w:r>
          </w:p>
        </w:tc>
        <w:tc>
          <w:tcPr>
            <w:tcW w:w="2693" w:type="dxa"/>
          </w:tcPr>
          <w:p w:rsidR="0012441C" w:rsidRPr="00D0641C" w:rsidRDefault="0012441C" w:rsidP="00CB7D3A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0641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Rendre attractive la fluidité/rapidité des trajets</w:t>
            </w:r>
          </w:p>
        </w:tc>
        <w:tc>
          <w:tcPr>
            <w:tcW w:w="9497" w:type="dxa"/>
          </w:tcPr>
          <w:p w:rsidR="0012441C" w:rsidRPr="00D0641C" w:rsidRDefault="005A2504" w:rsidP="00CB7D3A">
            <w:pPr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. Rechercher les aides et subventions, les types de projets soutenus…</w:t>
            </w:r>
          </w:p>
          <w:p w:rsidR="005A2504" w:rsidRPr="00D0641C" w:rsidRDefault="005A2504" w:rsidP="00CB7D3A">
            <w:pPr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</w:pPr>
            <w:r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. Faire des choix d’investissement pour passer la rénovation en priorité</w:t>
            </w:r>
          </w:p>
          <w:p w:rsidR="005A2504" w:rsidRPr="00D0641C" w:rsidRDefault="005A2504" w:rsidP="00CB7D3A">
            <w:pPr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</w:pPr>
          </w:p>
        </w:tc>
      </w:tr>
      <w:tr w:rsidR="0012441C" w:rsidRPr="00613377" w:rsidTr="00CB7D3A">
        <w:tblPrEx>
          <w:shd w:val="clear" w:color="auto" w:fill="auto"/>
        </w:tblPrEx>
        <w:tc>
          <w:tcPr>
            <w:tcW w:w="2547" w:type="dxa"/>
          </w:tcPr>
          <w:p w:rsidR="0012441C" w:rsidRPr="00D0641C" w:rsidRDefault="005A2504" w:rsidP="00CB7D3A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0641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Achats publics, Appels d’Offres</w:t>
            </w:r>
          </w:p>
        </w:tc>
        <w:tc>
          <w:tcPr>
            <w:tcW w:w="2693" w:type="dxa"/>
          </w:tcPr>
          <w:p w:rsidR="005A2504" w:rsidRPr="00D0641C" w:rsidRDefault="005A2504" w:rsidP="005A2504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0641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-</w:t>
            </w:r>
            <w:r w:rsidRPr="00D0641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Réduction empreinte environnementale</w:t>
            </w:r>
          </w:p>
          <w:p w:rsidR="0012441C" w:rsidRPr="00D0641C" w:rsidRDefault="0012441C" w:rsidP="005A2504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9497" w:type="dxa"/>
          </w:tcPr>
          <w:p w:rsidR="005A2504" w:rsidRPr="00D0641C" w:rsidRDefault="0012441C" w:rsidP="005A2504">
            <w:pPr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  <w:r w:rsidR="005A2504"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Mettre au point des exigences systématiques dans tout achat public / AO, </w:t>
            </w:r>
            <w:r w:rsidR="00613377"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et leur donner une importante prépondérante dans les affectations de marchés </w:t>
            </w:r>
            <w:r w:rsidR="005A2504"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:</w:t>
            </w:r>
          </w:p>
          <w:p w:rsidR="005A2504" w:rsidRPr="00D0641C" w:rsidRDefault="005A2504" w:rsidP="005A2504">
            <w:pPr>
              <w:pStyle w:val="Paragraphedeliste"/>
              <w:numPr>
                <w:ilvl w:val="0"/>
                <w:numId w:val="40"/>
              </w:numPr>
              <w:rPr>
                <w:rFonts w:cstheme="minorHAnsi"/>
                <w:color w:val="222222"/>
                <w:sz w:val="22"/>
                <w:szCs w:val="22"/>
              </w:rPr>
            </w:pPr>
            <w:r w:rsidRPr="00D0641C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>Choix du fabricant / prestataire : le plus local que possible</w:t>
            </w:r>
          </w:p>
          <w:p w:rsidR="005A2504" w:rsidRPr="00D0641C" w:rsidRDefault="005A2504" w:rsidP="005A2504">
            <w:pPr>
              <w:pStyle w:val="Paragraphedeliste"/>
              <w:numPr>
                <w:ilvl w:val="0"/>
                <w:numId w:val="40"/>
              </w:numPr>
              <w:rPr>
                <w:rFonts w:cstheme="minorHAnsi"/>
                <w:color w:val="222222"/>
                <w:sz w:val="22"/>
                <w:szCs w:val="22"/>
              </w:rPr>
            </w:pPr>
            <w:r w:rsidRPr="00D0641C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>Choix des matériaux / matériels : recyclés lorsque possible, naturels, local, responsable..</w:t>
            </w:r>
            <w:r w:rsidR="0012441C" w:rsidRPr="00D0641C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:rsidR="0012441C" w:rsidRPr="00D0641C" w:rsidRDefault="005A2504" w:rsidP="005A2504">
            <w:pPr>
              <w:pStyle w:val="Paragraphedeliste"/>
              <w:numPr>
                <w:ilvl w:val="0"/>
                <w:numId w:val="40"/>
              </w:numPr>
              <w:rPr>
                <w:rFonts w:cstheme="minorHAnsi"/>
                <w:color w:val="222222"/>
                <w:sz w:val="22"/>
                <w:szCs w:val="22"/>
              </w:rPr>
            </w:pPr>
            <w:r w:rsidRPr="00D0641C">
              <w:rPr>
                <w:rFonts w:cstheme="minorHAnsi"/>
                <w:color w:val="222222"/>
                <w:sz w:val="22"/>
                <w:szCs w:val="22"/>
              </w:rPr>
              <w:t xml:space="preserve">Indice de </w:t>
            </w:r>
            <w:proofErr w:type="spellStart"/>
            <w:r w:rsidRPr="00D0641C">
              <w:rPr>
                <w:rFonts w:cstheme="minorHAnsi"/>
                <w:color w:val="222222"/>
                <w:sz w:val="22"/>
                <w:szCs w:val="22"/>
              </w:rPr>
              <w:t>réparabilité</w:t>
            </w:r>
            <w:proofErr w:type="spellEnd"/>
            <w:r w:rsidR="00613377" w:rsidRPr="00D0641C">
              <w:rPr>
                <w:rFonts w:cstheme="minorHAnsi"/>
                <w:color w:val="222222"/>
                <w:sz w:val="22"/>
                <w:szCs w:val="22"/>
              </w:rPr>
              <w:t>, pièces de rechange, SAV, durée de vie…</w:t>
            </w:r>
            <w:r w:rsidR="0012441C" w:rsidRPr="00D0641C">
              <w:rPr>
                <w:rFonts w:cstheme="minorHAnsi"/>
                <w:color w:val="222222"/>
                <w:sz w:val="22"/>
                <w:szCs w:val="22"/>
              </w:rPr>
              <w:br/>
            </w:r>
          </w:p>
        </w:tc>
      </w:tr>
      <w:tr w:rsidR="0012441C" w:rsidRPr="00613377" w:rsidTr="00CB7D3A">
        <w:tblPrEx>
          <w:shd w:val="clear" w:color="auto" w:fill="auto"/>
        </w:tblPrEx>
        <w:tc>
          <w:tcPr>
            <w:tcW w:w="2547" w:type="dxa"/>
          </w:tcPr>
          <w:p w:rsidR="0012441C" w:rsidRDefault="00613377" w:rsidP="00CB7D3A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0641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Mutualisation de surfaces pour différents usages ou usagers</w:t>
            </w:r>
          </w:p>
          <w:p w:rsidR="00D0641C" w:rsidRPr="00D0641C" w:rsidRDefault="00D0641C" w:rsidP="00CB7D3A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Publics / privés</w:t>
            </w:r>
          </w:p>
        </w:tc>
        <w:tc>
          <w:tcPr>
            <w:tcW w:w="2693" w:type="dxa"/>
          </w:tcPr>
          <w:p w:rsidR="0012441C" w:rsidRPr="00D0641C" w:rsidRDefault="00D0641C" w:rsidP="00CB7D3A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Optimiser l’occupation</w:t>
            </w:r>
            <w:r w:rsidR="00613377" w:rsidRPr="00D0641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d</w:t>
            </w:r>
            <w:r w:rsidR="00613377" w:rsidRPr="00D0641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es surfaces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exploitées</w:t>
            </w:r>
          </w:p>
        </w:tc>
        <w:tc>
          <w:tcPr>
            <w:tcW w:w="9497" w:type="dxa"/>
          </w:tcPr>
          <w:p w:rsidR="0012441C" w:rsidRPr="00D0641C" w:rsidRDefault="0012441C" w:rsidP="00CB7D3A">
            <w:pPr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  <w:r w:rsidR="00613377"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Entamer une réflexion avec les écoles en vue d’une occupation plus générale des salles (associations, musique, culture…)</w:t>
            </w:r>
            <w:r w:rsidRPr="00D0641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r w:rsidR="00613377"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 xml:space="preserve">. </w:t>
            </w:r>
            <w:proofErr w:type="spellStart"/>
            <w:r w:rsidR="00613377"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Etudier</w:t>
            </w:r>
            <w:proofErr w:type="spellEnd"/>
            <w:r w:rsidR="00613377"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 xml:space="preserve"> les besoins des entreprises, commerces, services pour des équipements mutualisés :</w:t>
            </w:r>
            <w:r w:rsidR="00613377" w:rsidRPr="00D0641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stockage, livraisons, ateliers, labo de transformation alimentaire, salles de réunions, services aux entreprises… et engager l’aménagement du territoire en conséquence</w:t>
            </w:r>
            <w:r w:rsidR="00D0641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.</w:t>
            </w:r>
          </w:p>
          <w:p w:rsidR="00613377" w:rsidRPr="00D0641C" w:rsidRDefault="00613377" w:rsidP="00CB7D3A">
            <w:pPr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</w:pPr>
            <w:r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 xml:space="preserve">. </w:t>
            </w:r>
            <w:proofErr w:type="spellStart"/>
            <w:r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Etudier</w:t>
            </w:r>
            <w:proofErr w:type="spellEnd"/>
            <w:r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 xml:space="preserve"> les projets de restauration collectiv</w:t>
            </w:r>
            <w:r w:rsid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e commune</w:t>
            </w:r>
            <w:r w:rsidRPr="00D0641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(dont l’occupation est très intermittente) </w:t>
            </w:r>
            <w:r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ainsi que l’opportunité de mutualisation d’équipements avec un labo de transformation alimentaire privé</w:t>
            </w:r>
          </w:p>
          <w:p w:rsidR="00613377" w:rsidRPr="00D0641C" w:rsidRDefault="00613377" w:rsidP="00CB7D3A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0641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. Promouvoir la démarche « 1001 gares » de la SNCF </w:t>
            </w:r>
            <w:r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pour implantation d</w:t>
            </w:r>
            <w:r w:rsidR="007958AB"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e</w:t>
            </w:r>
            <w:r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 xml:space="preserve"> projet</w:t>
            </w:r>
            <w:r w:rsidR="007958AB"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s</w:t>
            </w:r>
            <w:r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 xml:space="preserve"> répondant à des besoins du PCAET, </w:t>
            </w:r>
            <w:r w:rsidR="00D0641C"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 xml:space="preserve">et </w:t>
            </w:r>
            <w:r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orienter la sélection des c</w:t>
            </w:r>
            <w:r w:rsidR="007958AB"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an</w:t>
            </w:r>
            <w:r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didats en ce sens</w:t>
            </w:r>
            <w:r w:rsidRPr="00D0641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(location/réparation vélos ? boutique de producteurs</w:t>
            </w:r>
            <w:proofErr w:type="gramStart"/>
            <w:r w:rsidRPr="00D0641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 ?...</w:t>
            </w:r>
            <w:proofErr w:type="gramEnd"/>
            <w:r w:rsidRPr="00D0641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)</w:t>
            </w:r>
            <w:r w:rsidR="00BA7165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=&gt; gares de </w:t>
            </w:r>
            <w:proofErr w:type="spellStart"/>
            <w:r w:rsidR="00BA7165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Mareil</w:t>
            </w:r>
            <w:proofErr w:type="spellEnd"/>
            <w:r w:rsidR="00BA7165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et de Maule</w:t>
            </w:r>
          </w:p>
          <w:p w:rsidR="007958AB" w:rsidRPr="00D0641C" w:rsidRDefault="007958AB" w:rsidP="00CB7D3A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0641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. Idem avec des </w:t>
            </w:r>
            <w:r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 xml:space="preserve">bâtiments </w:t>
            </w:r>
            <w:r w:rsidR="00D0641C"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 xml:space="preserve">bien situés </w:t>
            </w:r>
            <w:r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qui pourraient être préemptés</w:t>
            </w:r>
            <w:r w:rsidR="00D0641C"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 xml:space="preserve"> par la CCGM</w:t>
            </w:r>
            <w:r w:rsidR="00D0641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.</w:t>
            </w:r>
          </w:p>
          <w:p w:rsidR="00613377" w:rsidRPr="00D0641C" w:rsidRDefault="00613377" w:rsidP="00CB7D3A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D0641C" w:rsidRPr="00613377" w:rsidTr="00D0641C">
        <w:tblPrEx>
          <w:shd w:val="clear" w:color="auto" w:fill="auto"/>
        </w:tblPrEx>
        <w:tc>
          <w:tcPr>
            <w:tcW w:w="2547" w:type="dxa"/>
          </w:tcPr>
          <w:p w:rsidR="00D0641C" w:rsidRPr="00D0641C" w:rsidRDefault="00D0641C" w:rsidP="009F1AA9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Revoir les règles d’urbanisme (révision des PLU)</w:t>
            </w:r>
          </w:p>
        </w:tc>
        <w:tc>
          <w:tcPr>
            <w:tcW w:w="2693" w:type="dxa"/>
          </w:tcPr>
          <w:p w:rsidR="00D0641C" w:rsidRPr="00D0641C" w:rsidRDefault="00D0641C" w:rsidP="009F1AA9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Contraindre les choix lors de constructions neuves et travaux</w:t>
            </w:r>
          </w:p>
        </w:tc>
        <w:tc>
          <w:tcPr>
            <w:tcW w:w="9497" w:type="dxa"/>
          </w:tcPr>
          <w:p w:rsidR="00D0641C" w:rsidRPr="00D0641C" w:rsidRDefault="00D0641C" w:rsidP="00D0641C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D0641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  <w:r w:rsidRPr="00D0641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Limiter </w:t>
            </w:r>
            <w:r w:rsidRPr="009D083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l’emprise au sol du bâti</w:t>
            </w:r>
            <w:r w:rsidRPr="00D0641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(+ qu’actuellement)</w:t>
            </w:r>
          </w:p>
          <w:p w:rsidR="00D0641C" w:rsidRPr="00D0641C" w:rsidRDefault="00D0641C" w:rsidP="00D0641C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D0641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. Imposer </w:t>
            </w:r>
            <w:r w:rsidRPr="009D083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davantage de plantations</w:t>
            </w:r>
            <w:r w:rsidRPr="00D0641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, arbres et haies </w:t>
            </w:r>
            <w:r w:rsidRPr="00D0641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(+ qu’actuellement)</w:t>
            </w:r>
          </w:p>
          <w:p w:rsidR="00D0641C" w:rsidRDefault="00D0641C" w:rsidP="00D0641C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0641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. </w:t>
            </w:r>
            <w:proofErr w:type="spellStart"/>
            <w:r w:rsidRPr="00D0641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Etudier</w:t>
            </w:r>
            <w:proofErr w:type="spellEnd"/>
            <w:r w:rsidRPr="00D0641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les possibilités </w:t>
            </w:r>
            <w:r w:rsidRPr="009D083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d’autoriser de petites éoliennes individuelles</w:t>
            </w:r>
          </w:p>
          <w:p w:rsidR="00BA7165" w:rsidRDefault="00BA7165" w:rsidP="00D0641C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D0641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. Mener des </w:t>
            </w:r>
            <w:r w:rsidRPr="009D083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actions auprès des Bâtiments de France pour autoriser largement la production d’énergie solaire</w:t>
            </w:r>
            <w:r w:rsidRPr="00D0641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ou autre </w:t>
            </w:r>
            <w:r w:rsidRPr="00D0641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(+ qu’actuellement)</w:t>
            </w:r>
          </w:p>
          <w:p w:rsidR="009D083C" w:rsidRPr="00D0641C" w:rsidRDefault="00D0641C" w:rsidP="00D0641C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. D’une façon générale étudier les évolutions </w:t>
            </w:r>
            <w:r w:rsidR="009D083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à faire dans le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s PLU pour favoriser la </w:t>
            </w:r>
            <w:r w:rsidRPr="009D083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 xml:space="preserve">préservation des ressources en eau, la biodiversité, les espaces naturels, </w:t>
            </w:r>
            <w:r w:rsidR="009D083C" w:rsidRPr="009D083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et prévenir les risques naturels</w:t>
            </w:r>
            <w:r w:rsidR="009D083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)</w:t>
            </w:r>
          </w:p>
          <w:p w:rsidR="00D0641C" w:rsidRPr="00D0641C" w:rsidRDefault="00D0641C" w:rsidP="00D0641C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</w:tbl>
    <w:p w:rsidR="0012441C" w:rsidRDefault="0012441C" w:rsidP="0012441C">
      <w:pPr>
        <w:rPr>
          <w:rFonts w:cstheme="minorHAnsi"/>
          <w:color w:val="222222"/>
          <w:sz w:val="22"/>
          <w:szCs w:val="22"/>
        </w:rPr>
      </w:pPr>
    </w:p>
    <w:p w:rsidR="0012441C" w:rsidRDefault="0012441C" w:rsidP="0012441C">
      <w:pPr>
        <w:rPr>
          <w:rFonts w:cstheme="minorHAnsi"/>
          <w:color w:val="222222"/>
          <w:sz w:val="22"/>
          <w:szCs w:val="22"/>
        </w:rPr>
      </w:pPr>
    </w:p>
    <w:p w:rsidR="0012441C" w:rsidRDefault="0012441C">
      <w:pPr>
        <w:rPr>
          <w:rFonts w:cstheme="minorHAnsi"/>
          <w:sz w:val="22"/>
          <w:szCs w:val="22"/>
        </w:rPr>
      </w:pPr>
    </w:p>
    <w:p w:rsidR="003274D3" w:rsidRDefault="003274D3">
      <w:r>
        <w:br w:type="page"/>
      </w:r>
    </w:p>
    <w:tbl>
      <w:tblPr>
        <w:tblStyle w:val="Grilledutableau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528"/>
        <w:gridCol w:w="2670"/>
        <w:gridCol w:w="9364"/>
      </w:tblGrid>
      <w:tr w:rsidR="00D8774A" w:rsidRPr="007E69B3" w:rsidTr="00D80120">
        <w:tc>
          <w:tcPr>
            <w:tcW w:w="14562" w:type="dxa"/>
            <w:gridSpan w:val="3"/>
            <w:shd w:val="clear" w:color="auto" w:fill="E7E6E6" w:themeFill="background2"/>
          </w:tcPr>
          <w:p w:rsidR="00383337" w:rsidRPr="00CF1F50" w:rsidRDefault="00D8774A" w:rsidP="006421DA">
            <w:pPr>
              <w:rPr>
                <w:rFonts w:cstheme="minorHAnsi"/>
                <w:color w:val="222222"/>
                <w:sz w:val="22"/>
                <w:szCs w:val="22"/>
              </w:rPr>
            </w:pPr>
            <w:r w:rsidRPr="007E69B3">
              <w:rPr>
                <w:rFonts w:cstheme="minorHAnsi"/>
                <w:sz w:val="22"/>
                <w:szCs w:val="22"/>
              </w:rPr>
              <w:lastRenderedPageBreak/>
              <w:br w:type="page"/>
            </w:r>
            <w:r w:rsidRPr="007E69B3">
              <w:rPr>
                <w:rFonts w:cstheme="minorHAnsi"/>
                <w:color w:val="222222"/>
                <w:sz w:val="22"/>
                <w:szCs w:val="22"/>
              </w:rPr>
              <w:t>TABLE RONDE</w:t>
            </w:r>
            <w:r w:rsidR="00CF1F50" w:rsidRPr="007E69B3">
              <w:rPr>
                <w:rFonts w:cstheme="minorHAnsi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="00CF1F50">
              <w:rPr>
                <w:rFonts w:cstheme="minorHAnsi"/>
                <w:b/>
                <w:bCs/>
                <w:color w:val="222222"/>
                <w:sz w:val="22"/>
                <w:szCs w:val="22"/>
              </w:rPr>
              <w:t xml:space="preserve">          </w:t>
            </w:r>
            <w:r w:rsidR="009D083C" w:rsidRPr="009D083C">
              <w:rPr>
                <w:rFonts w:asciiTheme="minorHAnsi" w:hAnsiTheme="minorHAnsi" w:cstheme="minorHAnsi"/>
                <w:b/>
                <w:bCs/>
                <w:color w:val="4472C4" w:themeColor="accent1"/>
                <w:sz w:val="32"/>
                <w:szCs w:val="32"/>
              </w:rPr>
              <w:t>Habitat individuel et collectif</w:t>
            </w:r>
            <w:r w:rsidR="00F67E95" w:rsidRPr="00F67E95">
              <w:rPr>
                <w:rFonts w:cstheme="minorHAnsi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  <w:r w:rsidR="00CF1F50" w:rsidRPr="00CF1F50">
              <w:rPr>
                <w:rFonts w:cstheme="minorHAnsi"/>
                <w:b/>
                <w:bCs/>
                <w:color w:val="4472C4" w:themeColor="accent1"/>
                <w:sz w:val="22"/>
                <w:szCs w:val="22"/>
              </w:rPr>
              <w:t xml:space="preserve">  </w:t>
            </w:r>
            <w:r w:rsidR="009D083C">
              <w:rPr>
                <w:rFonts w:cstheme="minorHAnsi"/>
                <w:i/>
                <w:iCs/>
                <w:color w:val="4472C4" w:themeColor="accent1"/>
                <w:sz w:val="22"/>
                <w:szCs w:val="22"/>
              </w:rPr>
              <w:t xml:space="preserve">besoins pour la </w:t>
            </w:r>
            <w:proofErr w:type="spellStart"/>
            <w:r w:rsidR="009D083C">
              <w:rPr>
                <w:rFonts w:cstheme="minorHAnsi"/>
                <w:i/>
                <w:iCs/>
                <w:color w:val="4472C4" w:themeColor="accent1"/>
                <w:sz w:val="22"/>
                <w:szCs w:val="22"/>
              </w:rPr>
              <w:t>réno</w:t>
            </w:r>
            <w:proofErr w:type="spellEnd"/>
            <w:r w:rsidR="009D083C">
              <w:rPr>
                <w:rFonts w:cstheme="minorHAnsi"/>
                <w:i/>
                <w:iCs/>
                <w:color w:val="4472C4" w:themeColor="accent1"/>
                <w:sz w:val="22"/>
                <w:szCs w:val="22"/>
              </w:rPr>
              <w:t xml:space="preserve">. </w:t>
            </w:r>
            <w:proofErr w:type="gramStart"/>
            <w:r w:rsidR="009D083C">
              <w:rPr>
                <w:rFonts w:cstheme="minorHAnsi"/>
                <w:i/>
                <w:iCs/>
                <w:color w:val="4472C4" w:themeColor="accent1"/>
                <w:sz w:val="22"/>
                <w:szCs w:val="22"/>
              </w:rPr>
              <w:t>thermique</w:t>
            </w:r>
            <w:proofErr w:type="gramEnd"/>
            <w:r w:rsidR="009D083C">
              <w:rPr>
                <w:rFonts w:cstheme="minorHAnsi"/>
                <w:i/>
                <w:iCs/>
                <w:color w:val="4472C4" w:themeColor="accent1"/>
                <w:sz w:val="22"/>
                <w:szCs w:val="22"/>
              </w:rPr>
              <w:t xml:space="preserve">, </w:t>
            </w:r>
            <w:proofErr w:type="spellStart"/>
            <w:r w:rsidR="009D083C">
              <w:rPr>
                <w:rFonts w:cstheme="minorHAnsi"/>
                <w:i/>
                <w:iCs/>
                <w:color w:val="4472C4" w:themeColor="accent1"/>
                <w:sz w:val="22"/>
                <w:szCs w:val="22"/>
              </w:rPr>
              <w:t>recos</w:t>
            </w:r>
            <w:proofErr w:type="spellEnd"/>
            <w:r w:rsidR="009D083C">
              <w:rPr>
                <w:rFonts w:cstheme="minorHAnsi"/>
                <w:i/>
                <w:iCs/>
                <w:color w:val="4472C4" w:themeColor="accent1"/>
                <w:sz w:val="22"/>
                <w:szCs w:val="22"/>
              </w:rPr>
              <w:t>. pour le neuf, s’adapter au réchauffement</w:t>
            </w:r>
          </w:p>
          <w:p w:rsidR="00D8774A" w:rsidRPr="007E69B3" w:rsidRDefault="00D8774A" w:rsidP="006421DA">
            <w:pPr>
              <w:rPr>
                <w:rFonts w:cstheme="minorHAnsi"/>
                <w:b/>
                <w:bCs/>
                <w:color w:val="222222"/>
                <w:sz w:val="22"/>
                <w:szCs w:val="22"/>
              </w:rPr>
            </w:pPr>
            <w:proofErr w:type="gramStart"/>
            <w:r w:rsidRPr="007E69B3">
              <w:rPr>
                <w:rFonts w:cstheme="minorHAnsi"/>
                <w:color w:val="222222"/>
                <w:sz w:val="22"/>
                <w:szCs w:val="22"/>
              </w:rPr>
              <w:t>coordination</w:t>
            </w:r>
            <w:proofErr w:type="gramEnd"/>
            <w:r w:rsidRPr="007E69B3"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r w:rsidR="0012441C">
              <w:rPr>
                <w:rFonts w:cstheme="minorHAnsi"/>
                <w:color w:val="222222"/>
                <w:sz w:val="22"/>
                <w:szCs w:val="22"/>
              </w:rPr>
              <w:t xml:space="preserve">Yves </w:t>
            </w:r>
            <w:proofErr w:type="spellStart"/>
            <w:r w:rsidR="0012441C">
              <w:rPr>
                <w:rFonts w:cstheme="minorHAnsi"/>
                <w:color w:val="222222"/>
                <w:sz w:val="22"/>
                <w:szCs w:val="22"/>
              </w:rPr>
              <w:t>Lampens</w:t>
            </w:r>
            <w:proofErr w:type="spellEnd"/>
            <w:r w:rsidR="0012441C"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r w:rsidR="005E572A">
              <w:rPr>
                <w:rFonts w:cstheme="minorHAnsi"/>
                <w:color w:val="222222"/>
                <w:sz w:val="22"/>
                <w:szCs w:val="22"/>
              </w:rPr>
              <w:t xml:space="preserve">/ </w:t>
            </w:r>
            <w:r w:rsidR="00BC1C61">
              <w:rPr>
                <w:rFonts w:cstheme="minorHAnsi"/>
                <w:color w:val="222222"/>
                <w:sz w:val="22"/>
                <w:szCs w:val="22"/>
              </w:rPr>
              <w:t>6</w:t>
            </w:r>
            <w:r w:rsidRPr="007E69B3">
              <w:rPr>
                <w:rFonts w:cstheme="minorHAnsi"/>
                <w:color w:val="222222"/>
                <w:sz w:val="22"/>
                <w:szCs w:val="22"/>
              </w:rPr>
              <w:t xml:space="preserve"> participants</w:t>
            </w:r>
          </w:p>
        </w:tc>
      </w:tr>
      <w:tr w:rsidR="009D083C" w:rsidRPr="00613377" w:rsidTr="009D083C">
        <w:tblPrEx>
          <w:shd w:val="clear" w:color="auto" w:fill="auto"/>
        </w:tblPrEx>
        <w:tc>
          <w:tcPr>
            <w:tcW w:w="2528" w:type="dxa"/>
          </w:tcPr>
          <w:p w:rsidR="006F69CC" w:rsidRDefault="006F69CC" w:rsidP="009F1AA9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F69CC">
              <w:rPr>
                <w:rFonts w:asciiTheme="minorHAnsi" w:hAnsiTheme="minorHAnsi" w:cstheme="minorHAnsi"/>
                <w:color w:val="222222"/>
                <w:sz w:val="22"/>
                <w:szCs w:val="22"/>
                <w:highlight w:val="yellow"/>
              </w:rPr>
              <w:t>CONSTRUCTIONS NEUVES</w:t>
            </w:r>
          </w:p>
          <w:p w:rsidR="009D083C" w:rsidRPr="00D0641C" w:rsidRDefault="006F69CC" w:rsidP="009F1AA9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Revoir les règles d’urbanisme (révision des PLU)</w:t>
            </w:r>
          </w:p>
        </w:tc>
        <w:tc>
          <w:tcPr>
            <w:tcW w:w="2670" w:type="dxa"/>
          </w:tcPr>
          <w:p w:rsidR="009D083C" w:rsidRDefault="006F69CC" w:rsidP="009F1A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Aller au-delà d</w:t>
            </w:r>
            <w:r w:rsidRPr="004E16CC">
              <w:rPr>
                <w:rFonts w:ascii="Calibri" w:hAnsi="Calibri" w:cs="Calibri"/>
                <w:sz w:val="22"/>
                <w:szCs w:val="22"/>
              </w:rPr>
              <w:t>es critères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</w:t>
            </w:r>
            <w:r w:rsidRPr="004E16CC">
              <w:rPr>
                <w:rFonts w:ascii="Calibri" w:hAnsi="Calibri" w:cs="Calibri"/>
                <w:sz w:val="22"/>
                <w:szCs w:val="22"/>
              </w:rPr>
              <w:t xml:space="preserve"> la RTE </w:t>
            </w:r>
            <w:proofErr w:type="gramStart"/>
            <w:r w:rsidRPr="004E16CC">
              <w:rPr>
                <w:rFonts w:ascii="Calibri" w:hAnsi="Calibri" w:cs="Calibri"/>
                <w:sz w:val="22"/>
                <w:szCs w:val="22"/>
              </w:rPr>
              <w:t>( Règlement</w:t>
            </w:r>
            <w:proofErr w:type="gramEnd"/>
            <w:r w:rsidRPr="004E16CC">
              <w:rPr>
                <w:rFonts w:ascii="Calibri" w:hAnsi="Calibri" w:cs="Calibri"/>
                <w:sz w:val="22"/>
                <w:szCs w:val="22"/>
              </w:rPr>
              <w:t xml:space="preserve"> Thermique et Environnementale ) 2020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qui </w:t>
            </w:r>
            <w:r w:rsidRPr="004E16CC">
              <w:rPr>
                <w:rFonts w:ascii="Calibri" w:hAnsi="Calibri" w:cs="Calibri"/>
                <w:sz w:val="22"/>
                <w:szCs w:val="22"/>
              </w:rPr>
              <w:t>va s’appliquer en janvier 2022</w:t>
            </w:r>
          </w:p>
          <w:p w:rsidR="003274D3" w:rsidRDefault="003274D3" w:rsidP="009F1AA9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:rsidR="003274D3" w:rsidRDefault="003274D3" w:rsidP="009F1AA9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:rsidR="003274D3" w:rsidRPr="00D0641C" w:rsidRDefault="003274D3" w:rsidP="009F1AA9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Financer des études géothermiques</w:t>
            </w:r>
          </w:p>
        </w:tc>
        <w:tc>
          <w:tcPr>
            <w:tcW w:w="9364" w:type="dxa"/>
          </w:tcPr>
          <w:p w:rsidR="009D083C" w:rsidRDefault="009D083C" w:rsidP="009D083C">
            <w:pPr>
              <w:rPr>
                <w:rFonts w:ascii="Calibri" w:hAnsi="Calibri" w:cs="Calibri"/>
                <w:sz w:val="22"/>
                <w:szCs w:val="22"/>
              </w:rPr>
            </w:pPr>
            <w:r w:rsidRPr="00D0641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  <w:r w:rsidR="006F69CC" w:rsidRPr="006F69CC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Augmenter les prescriptions sur les</w:t>
            </w:r>
            <w:r w:rsidR="006F69CC" w:rsidRPr="006F69C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éléments de confort d’été</w:t>
            </w:r>
            <w:r w:rsidR="006F69CC">
              <w:rPr>
                <w:rFonts w:ascii="Calibri" w:hAnsi="Calibri" w:cs="Calibri"/>
                <w:sz w:val="22"/>
                <w:szCs w:val="22"/>
              </w:rPr>
              <w:t xml:space="preserve"> : </w:t>
            </w:r>
            <w:r w:rsidR="006F69CC" w:rsidRPr="004E16CC">
              <w:rPr>
                <w:rFonts w:ascii="Calibri" w:hAnsi="Calibri" w:cs="Calibri"/>
                <w:sz w:val="22"/>
                <w:szCs w:val="22"/>
              </w:rPr>
              <w:t>orientation, brise-soleil, isolant avec un bon déphasage, réintégration de la construction bioclimatique (notion plus qu’ancienne), arbres au sud pour ombrager l’été sans prendre du jour l’hiver</w:t>
            </w:r>
            <w:r w:rsidR="006F69CC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:rsidR="006F69CC" w:rsidRDefault="006F69CC" w:rsidP="009D08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. </w:t>
            </w:r>
            <w:r w:rsidRPr="004E16CC">
              <w:rPr>
                <w:rFonts w:ascii="Calibri" w:hAnsi="Calibri" w:cs="Calibri"/>
                <w:sz w:val="22"/>
                <w:szCs w:val="22"/>
              </w:rPr>
              <w:t xml:space="preserve">Implanter les nouveaux bâtiments avec une </w:t>
            </w:r>
            <w:r w:rsidRPr="006F69CC">
              <w:rPr>
                <w:rFonts w:ascii="Calibri" w:hAnsi="Calibri" w:cs="Calibri"/>
                <w:b/>
                <w:bCs/>
                <w:sz w:val="22"/>
                <w:szCs w:val="22"/>
              </w:rPr>
              <w:t>bonne orientation et inclinaison de toiture pour une exploitation maximale d'éventuels panneaux solaires</w:t>
            </w:r>
          </w:p>
          <w:p w:rsidR="006F69CC" w:rsidRDefault="006F69CC" w:rsidP="009D08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6F69CC">
              <w:rPr>
                <w:rFonts w:ascii="Calibri" w:hAnsi="Calibri" w:cs="Calibri"/>
                <w:b/>
                <w:bCs/>
                <w:sz w:val="22"/>
                <w:szCs w:val="22"/>
              </w:rPr>
              <w:t>Obligation d'installation de récupération des eaux de pluie</w:t>
            </w:r>
            <w:r w:rsidRPr="004E16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4E16CC">
              <w:rPr>
                <w:rFonts w:ascii="Calibri" w:hAnsi="Calibri" w:cs="Calibri"/>
                <w:sz w:val="22"/>
                <w:szCs w:val="22"/>
              </w:rPr>
              <w:t xml:space="preserve">pour utilisation pour WC, arrosage jardin, </w:t>
            </w:r>
            <w:proofErr w:type="spellStart"/>
            <w:r w:rsidRPr="004E16CC">
              <w:rPr>
                <w:rFonts w:ascii="Calibri" w:hAnsi="Calibri" w:cs="Calibri"/>
                <w:sz w:val="22"/>
                <w:szCs w:val="22"/>
              </w:rPr>
              <w:t>lave linge</w:t>
            </w:r>
            <w:proofErr w:type="spellEnd"/>
            <w:r w:rsidRPr="004E16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E16CC">
              <w:rPr>
                <w:rFonts w:ascii="Calibri" w:hAnsi="Calibri" w:cs="Calibri"/>
                <w:sz w:val="22"/>
                <w:szCs w:val="22"/>
              </w:rPr>
              <w:t>etc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6F69CC" w:rsidRDefault="006F69CC" w:rsidP="009D08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. Conserver </w:t>
            </w:r>
            <w:r w:rsidR="003274D3">
              <w:rPr>
                <w:rFonts w:ascii="Calibri" w:hAnsi="Calibri" w:cs="Calibri"/>
                <w:sz w:val="22"/>
                <w:szCs w:val="22"/>
              </w:rPr>
              <w:t>et/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ou imposer une </w:t>
            </w:r>
            <w:r w:rsidRPr="006F69CC">
              <w:rPr>
                <w:rFonts w:ascii="Calibri" w:hAnsi="Calibri" w:cs="Calibri"/>
                <w:b/>
                <w:bCs/>
                <w:sz w:val="22"/>
                <w:szCs w:val="22"/>
              </w:rPr>
              <w:t>v</w:t>
            </w:r>
            <w:r w:rsidRPr="006F69CC">
              <w:rPr>
                <w:rFonts w:ascii="Calibri" w:hAnsi="Calibri" w:cs="Calibri"/>
                <w:b/>
                <w:bCs/>
                <w:sz w:val="22"/>
                <w:szCs w:val="22"/>
              </w:rPr>
              <w:t>égétalisation maximale</w:t>
            </w:r>
            <w:r w:rsidR="003274D3">
              <w:rPr>
                <w:rFonts w:ascii="Calibri" w:hAnsi="Calibri" w:cs="Calibri"/>
                <w:b/>
                <w:bCs/>
                <w:sz w:val="22"/>
                <w:szCs w:val="22"/>
              </w:rPr>
              <w:t>, et autoriser les toitures végétales.</w:t>
            </w:r>
          </w:p>
          <w:p w:rsidR="006F69CC" w:rsidRDefault="006F69CC" w:rsidP="003274D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4E16CC">
              <w:rPr>
                <w:rFonts w:ascii="Calibri" w:hAnsi="Calibri" w:cs="Calibri"/>
                <w:sz w:val="22"/>
                <w:szCs w:val="22"/>
              </w:rPr>
              <w:t>Étude prospective à fournir à l’acquéreur par le promoteur sur les frais de fonctionnement et d'entretien de son habitat</w:t>
            </w:r>
          </w:p>
          <w:p w:rsidR="003274D3" w:rsidRDefault="003274D3" w:rsidP="003274D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274D3" w:rsidRPr="003274D3" w:rsidRDefault="003274D3" w:rsidP="003274D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 Demander u</w:t>
            </w:r>
            <w:r w:rsidRPr="004E16CC">
              <w:rPr>
                <w:rFonts w:ascii="Calibri" w:hAnsi="Calibri" w:cs="Calibri"/>
                <w:sz w:val="22"/>
                <w:szCs w:val="22"/>
              </w:rPr>
              <w:t xml:space="preserve">ne </w:t>
            </w:r>
            <w:r w:rsidRPr="006F69CC">
              <w:rPr>
                <w:rFonts w:ascii="Calibri" w:hAnsi="Calibri" w:cs="Calibri"/>
                <w:b/>
                <w:bCs/>
                <w:sz w:val="22"/>
                <w:szCs w:val="22"/>
              </w:rPr>
              <w:t>étude géothermique préalable pour l’ensemble des programmes de lotissements</w:t>
            </w:r>
            <w:r w:rsidRPr="004E16CC">
              <w:rPr>
                <w:rFonts w:ascii="Calibri" w:hAnsi="Calibri" w:cs="Calibri"/>
                <w:sz w:val="22"/>
                <w:szCs w:val="22"/>
              </w:rPr>
              <w:t xml:space="preserve"> de façon à ce que les nouveaux acquéreurs puissent opter pour la géothermie sans avoir à subir les frais de faisabilité (ou non faisabilité)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et que cela ne soit pas un frein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  <w:tr w:rsidR="003274D3" w:rsidRPr="00613377" w:rsidTr="009F1AA9">
        <w:tblPrEx>
          <w:shd w:val="clear" w:color="auto" w:fill="auto"/>
        </w:tblPrEx>
        <w:tc>
          <w:tcPr>
            <w:tcW w:w="2528" w:type="dxa"/>
          </w:tcPr>
          <w:p w:rsidR="003274D3" w:rsidRPr="00D0641C" w:rsidRDefault="003274D3" w:rsidP="009F1AA9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3274D3">
              <w:rPr>
                <w:rFonts w:asciiTheme="minorHAnsi" w:hAnsiTheme="minorHAnsi" w:cstheme="minorHAnsi"/>
                <w:color w:val="222222"/>
                <w:sz w:val="22"/>
                <w:szCs w:val="22"/>
                <w:highlight w:val="yellow"/>
              </w:rPr>
              <w:t>MAITRISE DU FONCIER</w:t>
            </w:r>
          </w:p>
        </w:tc>
        <w:tc>
          <w:tcPr>
            <w:tcW w:w="2670" w:type="dxa"/>
          </w:tcPr>
          <w:p w:rsidR="003274D3" w:rsidRPr="00D0641C" w:rsidRDefault="003274D3" w:rsidP="009F1AA9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Eviter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l’escalade au mieux disant et l’inflation</w:t>
            </w:r>
          </w:p>
        </w:tc>
        <w:tc>
          <w:tcPr>
            <w:tcW w:w="9364" w:type="dxa"/>
          </w:tcPr>
          <w:p w:rsidR="003274D3" w:rsidRDefault="003274D3" w:rsidP="009F1A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4E16CC">
              <w:rPr>
                <w:rFonts w:ascii="Calibri" w:hAnsi="Calibri" w:cs="Calibri"/>
                <w:sz w:val="22"/>
                <w:szCs w:val="22"/>
              </w:rPr>
              <w:t>Afin de limiter les surcoûts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et l’inflation foncière :</w:t>
            </w:r>
            <w:r w:rsidRPr="004E16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74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les communes et/ou la CCGM peuvent acquérir les terrains en les préemptant et les revendre sans </w:t>
            </w:r>
            <w:proofErr w:type="spellStart"/>
            <w:r w:rsidRPr="003274D3">
              <w:rPr>
                <w:rFonts w:ascii="Calibri" w:hAnsi="Calibri" w:cs="Calibri"/>
                <w:b/>
                <w:bCs/>
                <w:sz w:val="22"/>
                <w:szCs w:val="22"/>
              </w:rPr>
              <w:t>surcôte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y compris lors de lotissements, promotion immobilière, aménagements,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etc</w:t>
            </w:r>
            <w:proofErr w:type="spellEnd"/>
            <w:r w:rsidRPr="004E16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4E16CC">
              <w:rPr>
                <w:rFonts w:ascii="Calibri" w:hAnsi="Calibri" w:cs="Calibri"/>
                <w:sz w:val="22"/>
                <w:szCs w:val="22"/>
              </w:rPr>
              <w:t xml:space="preserve">exemple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Bruded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en Bretagne).</w:t>
            </w:r>
          </w:p>
          <w:p w:rsidR="003274D3" w:rsidRPr="00D0641C" w:rsidRDefault="003274D3" w:rsidP="009F1AA9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9D083C" w:rsidRPr="00613377" w:rsidTr="009D083C">
        <w:tblPrEx>
          <w:shd w:val="clear" w:color="auto" w:fill="auto"/>
        </w:tblPrEx>
        <w:tc>
          <w:tcPr>
            <w:tcW w:w="2528" w:type="dxa"/>
          </w:tcPr>
          <w:p w:rsidR="009D083C" w:rsidRDefault="006F69CC" w:rsidP="009F1AA9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3274D3">
              <w:rPr>
                <w:rFonts w:asciiTheme="minorHAnsi" w:hAnsiTheme="minorHAnsi" w:cstheme="minorHAnsi"/>
                <w:color w:val="222222"/>
                <w:sz w:val="22"/>
                <w:szCs w:val="22"/>
                <w:highlight w:val="yellow"/>
              </w:rPr>
              <w:t>BATIS EXISTANTS</w:t>
            </w:r>
          </w:p>
          <w:p w:rsidR="006F69CC" w:rsidRPr="00D0641C" w:rsidRDefault="006F69CC" w:rsidP="009F1AA9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Rénovation </w:t>
            </w:r>
            <w:r w:rsidR="00692C6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=&gt; services aux citoyens</w:t>
            </w:r>
          </w:p>
        </w:tc>
        <w:tc>
          <w:tcPr>
            <w:tcW w:w="2670" w:type="dxa"/>
          </w:tcPr>
          <w:p w:rsidR="009D083C" w:rsidRPr="00D0641C" w:rsidRDefault="00692C6F" w:rsidP="009F1AA9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Informations, conseils, communication</w:t>
            </w:r>
          </w:p>
        </w:tc>
        <w:tc>
          <w:tcPr>
            <w:tcW w:w="9364" w:type="dxa"/>
          </w:tcPr>
          <w:p w:rsidR="00692C6F" w:rsidRPr="00692C6F" w:rsidRDefault="00692C6F" w:rsidP="00692C6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92C6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. </w:t>
            </w:r>
            <w:r w:rsidRPr="00692C6F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Créer un guichet dédié</w:t>
            </w:r>
            <w:r w:rsidRPr="00692C6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692C6F">
              <w:rPr>
                <w:rFonts w:asciiTheme="minorHAnsi" w:hAnsiTheme="minorHAnsi" w:cstheme="minorHAnsi"/>
                <w:sz w:val="22"/>
                <w:szCs w:val="22"/>
              </w:rPr>
              <w:t>avec de</w:t>
            </w:r>
            <w:r w:rsidRPr="00692C6F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Pr="00692C6F">
              <w:rPr>
                <w:rFonts w:asciiTheme="minorHAnsi" w:hAnsiTheme="minorHAnsi" w:cstheme="minorHAnsi"/>
                <w:sz w:val="22"/>
                <w:szCs w:val="22"/>
              </w:rPr>
              <w:t xml:space="preserve">personnes </w:t>
            </w:r>
            <w:proofErr w:type="spellStart"/>
            <w:r w:rsidRPr="00692C6F">
              <w:rPr>
                <w:rFonts w:asciiTheme="minorHAnsi" w:hAnsiTheme="minorHAnsi" w:cstheme="minorHAnsi"/>
                <w:sz w:val="22"/>
                <w:szCs w:val="22"/>
              </w:rPr>
              <w:t>sachantes</w:t>
            </w:r>
            <w:proofErr w:type="spellEnd"/>
            <w:r w:rsidRPr="00692C6F">
              <w:rPr>
                <w:rFonts w:asciiTheme="minorHAnsi" w:hAnsiTheme="minorHAnsi" w:cstheme="minorHAnsi"/>
                <w:sz w:val="22"/>
                <w:szCs w:val="22"/>
              </w:rPr>
              <w:t xml:space="preserve">, en formation continue, avec veille législative etc.  </w:t>
            </w:r>
            <w:proofErr w:type="gramStart"/>
            <w:r w:rsidRPr="00692C6F">
              <w:rPr>
                <w:rFonts w:asciiTheme="minorHAnsi" w:hAnsiTheme="minorHAnsi" w:cstheme="minorHAnsi"/>
                <w:sz w:val="22"/>
                <w:szCs w:val="22"/>
              </w:rPr>
              <w:t>pour</w:t>
            </w:r>
            <w:proofErr w:type="gramEnd"/>
            <w:r w:rsidRPr="00692C6F">
              <w:rPr>
                <w:rFonts w:asciiTheme="minorHAnsi" w:hAnsiTheme="minorHAnsi" w:cstheme="minorHAnsi"/>
                <w:sz w:val="22"/>
                <w:szCs w:val="22"/>
              </w:rPr>
              <w:t xml:space="preserve"> pouvoir guider les gens dans leurs démarches</w:t>
            </w:r>
            <w:r w:rsidRPr="00692C6F">
              <w:rPr>
                <w:rFonts w:asciiTheme="minorHAnsi" w:hAnsiTheme="minorHAnsi" w:cstheme="minorHAnsi"/>
                <w:sz w:val="22"/>
                <w:szCs w:val="22"/>
              </w:rPr>
              <w:t>, les informer sur les</w:t>
            </w:r>
            <w:r w:rsidRPr="00692C6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692C6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dispositifs de subventions et financement, </w:t>
            </w:r>
            <w:r w:rsidRPr="00692C6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sur une </w:t>
            </w:r>
            <w:r w:rsidRPr="00692C6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liste de prestataires qualifiés locaux, proposer des pré-études neutres, sur rdv en s'appuyant sur les partenaires compétents pour tenir des permanences</w:t>
            </w:r>
            <w:r w:rsidRPr="00692C6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…</w:t>
            </w:r>
          </w:p>
          <w:p w:rsidR="00692C6F" w:rsidRDefault="00692C6F" w:rsidP="00692C6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92C6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. </w:t>
            </w:r>
            <w:r w:rsidRPr="00692C6F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Liste des artisans RGE</w:t>
            </w:r>
            <w:r w:rsidRPr="00692C6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ou autre label de qualité reconnu à publier sur le site CCGM</w:t>
            </w:r>
          </w:p>
          <w:p w:rsidR="00692C6F" w:rsidRDefault="00692C6F" w:rsidP="00692C6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 F</w:t>
            </w:r>
            <w:r w:rsidRPr="004E16CC">
              <w:rPr>
                <w:rFonts w:ascii="Calibri" w:hAnsi="Calibri" w:cs="Calibri"/>
                <w:sz w:val="22"/>
                <w:szCs w:val="22"/>
              </w:rPr>
              <w:t>ournir, après retour d’expérience et visite/audit des chantiers réalisés, un carnet d'adresses informatif d'entreprises, bureaux d'études pour entreprendre les travaux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4E16CC">
              <w:rPr>
                <w:rFonts w:ascii="Calibri" w:hAnsi="Calibri" w:cs="Calibri"/>
                <w:sz w:val="22"/>
                <w:szCs w:val="22"/>
              </w:rPr>
              <w:t xml:space="preserve">sans </w:t>
            </w:r>
            <w:r>
              <w:rPr>
                <w:rFonts w:ascii="Calibri" w:hAnsi="Calibri" w:cs="Calibri"/>
                <w:sz w:val="22"/>
                <w:szCs w:val="22"/>
              </w:rPr>
              <w:t>que cela</w:t>
            </w:r>
            <w:r w:rsidRPr="004E16CC">
              <w:rPr>
                <w:rFonts w:ascii="Calibri" w:hAnsi="Calibri" w:cs="Calibri"/>
                <w:sz w:val="22"/>
                <w:szCs w:val="22"/>
              </w:rPr>
              <w:t xml:space="preserve"> engage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la </w:t>
            </w:r>
            <w:r w:rsidRPr="004E16CC">
              <w:rPr>
                <w:rFonts w:ascii="Calibri" w:hAnsi="Calibri" w:cs="Calibri"/>
                <w:sz w:val="22"/>
                <w:szCs w:val="22"/>
              </w:rPr>
              <w:t>responsabilité de l’</w:t>
            </w:r>
            <w:proofErr w:type="spellStart"/>
            <w:r w:rsidRPr="004E16CC">
              <w:rPr>
                <w:rFonts w:ascii="Calibri" w:hAnsi="Calibri" w:cs="Calibri"/>
                <w:sz w:val="22"/>
                <w:szCs w:val="22"/>
              </w:rPr>
              <w:t>Interco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Pr="004E16CC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92C6F" w:rsidRDefault="00692C6F" w:rsidP="00692C6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4E16CC">
              <w:rPr>
                <w:rFonts w:ascii="Calibri" w:hAnsi="Calibri" w:cs="Calibri"/>
                <w:sz w:val="22"/>
                <w:szCs w:val="22"/>
              </w:rPr>
              <w:t>diter</w:t>
            </w:r>
            <w:proofErr w:type="spellEnd"/>
            <w:r w:rsidRPr="004E16CC">
              <w:rPr>
                <w:rFonts w:ascii="Calibri" w:hAnsi="Calibri" w:cs="Calibri"/>
                <w:sz w:val="22"/>
                <w:szCs w:val="22"/>
              </w:rPr>
              <w:t xml:space="preserve"> une brochure pour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en </w:t>
            </w:r>
            <w:r w:rsidRPr="004E16CC">
              <w:rPr>
                <w:rFonts w:ascii="Calibri" w:hAnsi="Calibri" w:cs="Calibri"/>
                <w:sz w:val="22"/>
                <w:szCs w:val="22"/>
              </w:rPr>
              <w:t>informer les citoyens, particulièrement les nouveaux venus, informations également lors des dépôts de demande de travaux, de permis de construire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  <w:p w:rsidR="00692C6F" w:rsidRDefault="00692C6F" w:rsidP="00692C6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4E16CC">
              <w:rPr>
                <w:rFonts w:ascii="Calibri" w:hAnsi="Calibri" w:cs="Calibri"/>
                <w:sz w:val="22"/>
                <w:szCs w:val="22"/>
              </w:rPr>
              <w:t xml:space="preserve">Mettre en place un forum d’échanges avec des personnes voulant engager des travaux ou des personnes ayant réalisé des travaux, avec modération assurée par le </w:t>
            </w:r>
            <w:r w:rsidR="003274D3">
              <w:rPr>
                <w:rFonts w:ascii="Calibri" w:hAnsi="Calibri" w:cs="Calibri"/>
                <w:sz w:val="22"/>
                <w:szCs w:val="22"/>
              </w:rPr>
              <w:t>P</w:t>
            </w:r>
            <w:r w:rsidRPr="004E16CC">
              <w:rPr>
                <w:rFonts w:ascii="Calibri" w:hAnsi="Calibri" w:cs="Calibri"/>
                <w:sz w:val="22"/>
                <w:szCs w:val="22"/>
              </w:rPr>
              <w:t xml:space="preserve">oint </w:t>
            </w:r>
            <w:r w:rsidR="003274D3">
              <w:rPr>
                <w:rFonts w:ascii="Calibri" w:hAnsi="Calibri" w:cs="Calibri"/>
                <w:sz w:val="22"/>
                <w:szCs w:val="22"/>
              </w:rPr>
              <w:t>I</w:t>
            </w:r>
            <w:r w:rsidRPr="004E16CC">
              <w:rPr>
                <w:rFonts w:ascii="Calibri" w:hAnsi="Calibri" w:cs="Calibri"/>
                <w:sz w:val="22"/>
                <w:szCs w:val="22"/>
              </w:rPr>
              <w:t>nfo</w:t>
            </w:r>
            <w:r w:rsidR="003274D3">
              <w:rPr>
                <w:rFonts w:ascii="Calibri" w:hAnsi="Calibri" w:cs="Calibri"/>
                <w:sz w:val="22"/>
                <w:szCs w:val="22"/>
              </w:rPr>
              <w:t>s</w:t>
            </w:r>
            <w:r w:rsidRPr="004E16CC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F69CC" w:rsidRPr="00692C6F" w:rsidRDefault="00692C6F" w:rsidP="003274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4E16CC">
              <w:rPr>
                <w:rFonts w:ascii="Calibri" w:hAnsi="Calibri" w:cs="Calibri"/>
                <w:sz w:val="22"/>
                <w:szCs w:val="22"/>
              </w:rPr>
              <w:t xml:space="preserve">Mise en place sur ce forum d'informations légales et de lien avec des vidéos sur les bonnes pratiques comme celle de </w:t>
            </w:r>
            <w:r>
              <w:rPr>
                <w:rFonts w:ascii="Calibri" w:hAnsi="Calibri" w:cs="Calibri"/>
                <w:sz w:val="22"/>
                <w:szCs w:val="22"/>
              </w:rPr>
              <w:t>« </w:t>
            </w:r>
            <w:hyperlink r:id="rId10" w:history="1">
              <w:r w:rsidRPr="003274D3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Papy Claude</w:t>
              </w:r>
              <w:r w:rsidRPr="003274D3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 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»</w:t>
            </w:r>
          </w:p>
        </w:tc>
      </w:tr>
      <w:tr w:rsidR="006F69CC" w:rsidRPr="00613377" w:rsidTr="006F69CC">
        <w:tblPrEx>
          <w:shd w:val="clear" w:color="auto" w:fill="auto"/>
        </w:tblPrEx>
        <w:tc>
          <w:tcPr>
            <w:tcW w:w="2528" w:type="dxa"/>
          </w:tcPr>
          <w:p w:rsidR="006F69CC" w:rsidRPr="00D0641C" w:rsidRDefault="00692C6F" w:rsidP="009F1AA9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3274D3">
              <w:rPr>
                <w:rFonts w:asciiTheme="minorHAnsi" w:hAnsiTheme="minorHAnsi" w:cstheme="minorHAnsi"/>
                <w:color w:val="222222"/>
                <w:sz w:val="22"/>
                <w:szCs w:val="22"/>
                <w:highlight w:val="yellow"/>
              </w:rPr>
              <w:t>PRECARITE ENERGETIQUE</w:t>
            </w:r>
          </w:p>
        </w:tc>
        <w:tc>
          <w:tcPr>
            <w:tcW w:w="2670" w:type="dxa"/>
          </w:tcPr>
          <w:p w:rsidR="006F69CC" w:rsidRPr="00D0641C" w:rsidRDefault="003274D3" w:rsidP="009F1AA9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Une politique sociale adaptée</w:t>
            </w:r>
          </w:p>
        </w:tc>
        <w:tc>
          <w:tcPr>
            <w:tcW w:w="9364" w:type="dxa"/>
          </w:tcPr>
          <w:p w:rsidR="00692C6F" w:rsidRDefault="00692C6F" w:rsidP="00692C6F">
            <w:pPr>
              <w:pStyle w:val="Corp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4E16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74D3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Pr="003274D3">
              <w:rPr>
                <w:rFonts w:ascii="Calibri" w:hAnsi="Calibri" w:cs="Calibri"/>
                <w:b/>
                <w:bCs/>
                <w:sz w:val="22"/>
                <w:szCs w:val="22"/>
              </w:rPr>
              <w:t>dentifier les personnes en précarit</w:t>
            </w:r>
            <w:r w:rsidR="003274D3">
              <w:rPr>
                <w:rFonts w:ascii="Calibri" w:hAnsi="Calibri" w:cs="Calibri"/>
                <w:b/>
                <w:bCs/>
                <w:sz w:val="22"/>
                <w:szCs w:val="22"/>
              </w:rPr>
              <w:t>é énergétique</w:t>
            </w:r>
            <w:r w:rsidRPr="004E16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(v</w:t>
            </w:r>
            <w:r w:rsidRPr="004E16CC">
              <w:rPr>
                <w:rFonts w:ascii="Calibri" w:hAnsi="Calibri" w:cs="Calibri"/>
                <w:sz w:val="22"/>
                <w:szCs w:val="22"/>
              </w:rPr>
              <w:t>u l'augmentation du prix des énergies, cette population va augmenter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6F69CC" w:rsidRPr="00D0641C" w:rsidRDefault="00692C6F" w:rsidP="003274D3">
            <w:pPr>
              <w:pStyle w:val="Corps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 M</w:t>
            </w:r>
            <w:r w:rsidRPr="004E16CC">
              <w:rPr>
                <w:rFonts w:ascii="Calibri" w:hAnsi="Calibri" w:cs="Calibri"/>
                <w:sz w:val="22"/>
                <w:szCs w:val="22"/>
              </w:rPr>
              <w:t xml:space="preserve">ettre en place </w:t>
            </w:r>
            <w:r w:rsidRPr="003274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une politique </w:t>
            </w:r>
            <w:r w:rsidRPr="003274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d’aide spécifique </w:t>
            </w:r>
            <w:r w:rsidRPr="003274D3">
              <w:rPr>
                <w:rFonts w:ascii="Calibri" w:hAnsi="Calibri" w:cs="Calibri"/>
                <w:b/>
                <w:bCs/>
                <w:sz w:val="22"/>
                <w:szCs w:val="22"/>
              </w:rPr>
              <w:t>sur l’</w:t>
            </w:r>
            <w:proofErr w:type="spellStart"/>
            <w:r w:rsidRPr="003274D3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Pr="003274D3">
              <w:rPr>
                <w:rFonts w:ascii="Calibri" w:hAnsi="Calibri" w:cs="Calibri"/>
                <w:b/>
                <w:bCs/>
                <w:sz w:val="22"/>
                <w:szCs w:val="22"/>
              </w:rPr>
              <w:t>nterco</w:t>
            </w:r>
            <w:proofErr w:type="spellEnd"/>
            <w:r w:rsidRPr="004E16CC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1A0CAB">
              <w:rPr>
                <w:rFonts w:ascii="Calibri" w:hAnsi="Calibri" w:cs="Calibri"/>
                <w:sz w:val="22"/>
                <w:szCs w:val="22"/>
              </w:rPr>
              <w:t xml:space="preserve">+ </w:t>
            </w:r>
            <w:r>
              <w:rPr>
                <w:rFonts w:ascii="Calibri" w:hAnsi="Calibri" w:cs="Calibri"/>
                <w:sz w:val="22"/>
                <w:szCs w:val="22"/>
              </w:rPr>
              <w:t>information/action bailleurs ?)</w:t>
            </w:r>
          </w:p>
        </w:tc>
      </w:tr>
    </w:tbl>
    <w:p w:rsidR="005E572A" w:rsidRPr="007E69B3" w:rsidRDefault="005E572A" w:rsidP="003274D3">
      <w:pPr>
        <w:rPr>
          <w:rFonts w:cstheme="minorHAnsi"/>
          <w:sz w:val="22"/>
          <w:szCs w:val="22"/>
        </w:rPr>
      </w:pPr>
    </w:p>
    <w:sectPr w:rsidR="005E572A" w:rsidRPr="007E69B3" w:rsidSect="00F67E95">
      <w:pgSz w:w="16840" w:h="11900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1A78"/>
    <w:multiLevelType w:val="hybridMultilevel"/>
    <w:tmpl w:val="4A2AC5EA"/>
    <w:styleLink w:val="Style3import"/>
    <w:lvl w:ilvl="0" w:tplc="4D16CB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1EAE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D496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E60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44CF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B0AC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B0BC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9ED9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602D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D6245C"/>
    <w:multiLevelType w:val="hybridMultilevel"/>
    <w:tmpl w:val="45AAE2C2"/>
    <w:numStyleLink w:val="Style2import"/>
  </w:abstractNum>
  <w:abstractNum w:abstractNumId="2" w15:restartNumberingAfterBreak="0">
    <w:nsid w:val="09A0631C"/>
    <w:multiLevelType w:val="hybridMultilevel"/>
    <w:tmpl w:val="BB1CBA5E"/>
    <w:numStyleLink w:val="Style5import"/>
  </w:abstractNum>
  <w:abstractNum w:abstractNumId="3" w15:restartNumberingAfterBreak="0">
    <w:nsid w:val="127B1EB8"/>
    <w:multiLevelType w:val="hybridMultilevel"/>
    <w:tmpl w:val="45AAE2C2"/>
    <w:styleLink w:val="Style2import"/>
    <w:lvl w:ilvl="0" w:tplc="C3F057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2693E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923F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5829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A8AF6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3ABD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ECCB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9C58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B284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4021B1"/>
    <w:multiLevelType w:val="hybridMultilevel"/>
    <w:tmpl w:val="4A2AC5EA"/>
    <w:numStyleLink w:val="Style3import"/>
  </w:abstractNum>
  <w:abstractNum w:abstractNumId="5" w15:restartNumberingAfterBreak="0">
    <w:nsid w:val="16044CA5"/>
    <w:multiLevelType w:val="hybridMultilevel"/>
    <w:tmpl w:val="2B221F3C"/>
    <w:numStyleLink w:val="Style1import0"/>
  </w:abstractNum>
  <w:abstractNum w:abstractNumId="6" w15:restartNumberingAfterBreak="0">
    <w:nsid w:val="16131BAC"/>
    <w:multiLevelType w:val="hybridMultilevel"/>
    <w:tmpl w:val="809A2404"/>
    <w:lvl w:ilvl="0" w:tplc="8A4291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C69F3"/>
    <w:multiLevelType w:val="hybridMultilevel"/>
    <w:tmpl w:val="9D427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358EB"/>
    <w:multiLevelType w:val="hybridMultilevel"/>
    <w:tmpl w:val="EA4ADC0A"/>
    <w:styleLink w:val="Style4import"/>
    <w:lvl w:ilvl="0" w:tplc="1CC881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B604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0E30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8E49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3459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3EE4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1497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25B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BC4F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51D7EA3"/>
    <w:multiLevelType w:val="hybridMultilevel"/>
    <w:tmpl w:val="F89298F8"/>
    <w:lvl w:ilvl="0" w:tplc="0A98ADA4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  <w:b/>
      </w:rPr>
    </w:lvl>
    <w:lvl w:ilvl="1" w:tplc="B80889D4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  <w:color w:val="44546A" w:themeColor="text2"/>
        <w:sz w:val="24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5A03647"/>
    <w:multiLevelType w:val="hybridMultilevel"/>
    <w:tmpl w:val="FDFE8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655AD"/>
    <w:multiLevelType w:val="hybridMultilevel"/>
    <w:tmpl w:val="5142C33C"/>
    <w:numStyleLink w:val="Style1import"/>
  </w:abstractNum>
  <w:abstractNum w:abstractNumId="12" w15:restartNumberingAfterBreak="0">
    <w:nsid w:val="27CF7C66"/>
    <w:multiLevelType w:val="hybridMultilevel"/>
    <w:tmpl w:val="63F2B61A"/>
    <w:lvl w:ilvl="0" w:tplc="63B824E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E36BD"/>
    <w:multiLevelType w:val="hybridMultilevel"/>
    <w:tmpl w:val="5142C33C"/>
    <w:styleLink w:val="Style1import"/>
    <w:lvl w:ilvl="0" w:tplc="84F88A1C">
      <w:start w:val="1"/>
      <w:numFmt w:val="bullet"/>
      <w:lvlText w:val="·"/>
      <w:lvlJc w:val="left"/>
      <w:pPr>
        <w:ind w:left="14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B0B812">
      <w:start w:val="1"/>
      <w:numFmt w:val="bullet"/>
      <w:lvlText w:val="o"/>
      <w:lvlJc w:val="left"/>
      <w:pPr>
        <w:ind w:left="21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16647E">
      <w:start w:val="1"/>
      <w:numFmt w:val="bullet"/>
      <w:lvlText w:val="▪"/>
      <w:lvlJc w:val="left"/>
      <w:pPr>
        <w:ind w:left="28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085308">
      <w:start w:val="1"/>
      <w:numFmt w:val="bullet"/>
      <w:lvlText w:val="·"/>
      <w:lvlJc w:val="left"/>
      <w:pPr>
        <w:ind w:left="35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9880C6">
      <w:start w:val="1"/>
      <w:numFmt w:val="bullet"/>
      <w:lvlText w:val="o"/>
      <w:lvlJc w:val="left"/>
      <w:pPr>
        <w:ind w:left="43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98C942">
      <w:start w:val="1"/>
      <w:numFmt w:val="bullet"/>
      <w:lvlText w:val="▪"/>
      <w:lvlJc w:val="left"/>
      <w:pPr>
        <w:ind w:left="50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BEE352">
      <w:start w:val="1"/>
      <w:numFmt w:val="bullet"/>
      <w:lvlText w:val="·"/>
      <w:lvlJc w:val="left"/>
      <w:pPr>
        <w:ind w:left="57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40763E">
      <w:start w:val="1"/>
      <w:numFmt w:val="bullet"/>
      <w:lvlText w:val="o"/>
      <w:lvlJc w:val="left"/>
      <w:pPr>
        <w:ind w:left="64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FADF24">
      <w:start w:val="1"/>
      <w:numFmt w:val="bullet"/>
      <w:lvlText w:val="▪"/>
      <w:lvlJc w:val="left"/>
      <w:pPr>
        <w:ind w:left="71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DE61501"/>
    <w:multiLevelType w:val="hybridMultilevel"/>
    <w:tmpl w:val="140A3A94"/>
    <w:lvl w:ilvl="0" w:tplc="7188CA28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96236"/>
    <w:multiLevelType w:val="hybridMultilevel"/>
    <w:tmpl w:val="C4BA9092"/>
    <w:lvl w:ilvl="0" w:tplc="679C5506">
      <w:numFmt w:val="bullet"/>
      <w:lvlText w:val="-"/>
      <w:lvlJc w:val="left"/>
      <w:pPr>
        <w:ind w:left="4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6" w15:restartNumberingAfterBreak="0">
    <w:nsid w:val="30DF286F"/>
    <w:multiLevelType w:val="hybridMultilevel"/>
    <w:tmpl w:val="E56E52EE"/>
    <w:lvl w:ilvl="0" w:tplc="0A98ADA4">
      <w:numFmt w:val="bullet"/>
      <w:lvlText w:val="-"/>
      <w:lvlJc w:val="left"/>
      <w:pPr>
        <w:ind w:left="1713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16A6486"/>
    <w:multiLevelType w:val="hybridMultilevel"/>
    <w:tmpl w:val="BF967724"/>
    <w:numStyleLink w:val="Style2import0"/>
  </w:abstractNum>
  <w:abstractNum w:abstractNumId="18" w15:restartNumberingAfterBreak="0">
    <w:nsid w:val="33EA53D3"/>
    <w:multiLevelType w:val="hybridMultilevel"/>
    <w:tmpl w:val="244826A8"/>
    <w:lvl w:ilvl="0" w:tplc="879AB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86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4D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6D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A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01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0B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42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87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4100C4A"/>
    <w:multiLevelType w:val="hybridMultilevel"/>
    <w:tmpl w:val="6430DD98"/>
    <w:lvl w:ilvl="0" w:tplc="0F94E576">
      <w:start w:val="16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C089E"/>
    <w:multiLevelType w:val="hybridMultilevel"/>
    <w:tmpl w:val="81BEB4F0"/>
    <w:lvl w:ilvl="0" w:tplc="F00EF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83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48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45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8E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3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0A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4A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28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2B46C1"/>
    <w:multiLevelType w:val="hybridMultilevel"/>
    <w:tmpl w:val="18444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86BAE"/>
    <w:multiLevelType w:val="hybridMultilevel"/>
    <w:tmpl w:val="970E5F90"/>
    <w:lvl w:ilvl="0" w:tplc="679C5506">
      <w:numFmt w:val="bullet"/>
      <w:lvlText w:val="-"/>
      <w:lvlJc w:val="left"/>
      <w:pPr>
        <w:ind w:left="57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3" w15:restartNumberingAfterBreak="0">
    <w:nsid w:val="3F9F7761"/>
    <w:multiLevelType w:val="hybridMultilevel"/>
    <w:tmpl w:val="2B221F3C"/>
    <w:styleLink w:val="Style1import0"/>
    <w:lvl w:ilvl="0" w:tplc="8D045A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5611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A052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F4EC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2835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641D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CE8A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A67D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FA7D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FB65FB7"/>
    <w:multiLevelType w:val="hybridMultilevel"/>
    <w:tmpl w:val="7400C434"/>
    <w:lvl w:ilvl="0" w:tplc="B5F05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C4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65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CD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EF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CC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E5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AB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A9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5D233F"/>
    <w:multiLevelType w:val="hybridMultilevel"/>
    <w:tmpl w:val="BB1CBA5E"/>
    <w:styleLink w:val="Style5import"/>
    <w:lvl w:ilvl="0" w:tplc="1DAA45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5C28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B2AF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ACCA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8A7F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C4B5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E8F5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743D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C0B0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2C416FA"/>
    <w:multiLevelType w:val="hybridMultilevel"/>
    <w:tmpl w:val="76E0C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1129C"/>
    <w:multiLevelType w:val="hybridMultilevel"/>
    <w:tmpl w:val="52E6988A"/>
    <w:lvl w:ilvl="0" w:tplc="144AAF8E">
      <w:start w:val="14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3912BC"/>
    <w:multiLevelType w:val="hybridMultilevel"/>
    <w:tmpl w:val="E2DA5A9C"/>
    <w:lvl w:ilvl="0" w:tplc="2B00FBB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57D01"/>
    <w:multiLevelType w:val="hybridMultilevel"/>
    <w:tmpl w:val="4B2A10EC"/>
    <w:lvl w:ilvl="0" w:tplc="0A98ADA4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  <w:b/>
      </w:rPr>
    </w:lvl>
    <w:lvl w:ilvl="1" w:tplc="B80889D4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  <w:color w:val="44546A" w:themeColor="text2"/>
        <w:sz w:val="24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D737ACD"/>
    <w:multiLevelType w:val="hybridMultilevel"/>
    <w:tmpl w:val="EA4ADC0A"/>
    <w:numStyleLink w:val="Style4import"/>
  </w:abstractNum>
  <w:abstractNum w:abstractNumId="31" w15:restartNumberingAfterBreak="0">
    <w:nsid w:val="50760470"/>
    <w:multiLevelType w:val="hybridMultilevel"/>
    <w:tmpl w:val="C9FC6C8A"/>
    <w:lvl w:ilvl="0" w:tplc="60923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6D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07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4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49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0A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0D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25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85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4255F31"/>
    <w:multiLevelType w:val="hybridMultilevel"/>
    <w:tmpl w:val="5B3ECBB2"/>
    <w:lvl w:ilvl="0" w:tplc="79C2A23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D6F5D"/>
    <w:multiLevelType w:val="hybridMultilevel"/>
    <w:tmpl w:val="3CBA019E"/>
    <w:lvl w:ilvl="0" w:tplc="679C5506">
      <w:numFmt w:val="bullet"/>
      <w:lvlText w:val="-"/>
      <w:lvlJc w:val="left"/>
      <w:pPr>
        <w:ind w:left="57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4" w15:restartNumberingAfterBreak="0">
    <w:nsid w:val="58F27A42"/>
    <w:multiLevelType w:val="hybridMultilevel"/>
    <w:tmpl w:val="CCEC14D2"/>
    <w:lvl w:ilvl="0" w:tplc="6302A48A">
      <w:start w:val="6"/>
      <w:numFmt w:val="bullet"/>
      <w:lvlText w:val="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7181D"/>
    <w:multiLevelType w:val="hybridMultilevel"/>
    <w:tmpl w:val="79308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A07D3"/>
    <w:multiLevelType w:val="hybridMultilevel"/>
    <w:tmpl w:val="8A988C9A"/>
    <w:lvl w:ilvl="0" w:tplc="8B2ECC5C">
      <w:start w:val="14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D5962"/>
    <w:multiLevelType w:val="hybridMultilevel"/>
    <w:tmpl w:val="BF967724"/>
    <w:styleLink w:val="Style2import0"/>
    <w:lvl w:ilvl="0" w:tplc="FEDCF5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EA0F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E232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0833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A8EB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9202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9449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40EB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82BF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26F6F46"/>
    <w:multiLevelType w:val="hybridMultilevel"/>
    <w:tmpl w:val="1D1AF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44AF2"/>
    <w:multiLevelType w:val="hybridMultilevel"/>
    <w:tmpl w:val="DA5EC3C8"/>
    <w:lvl w:ilvl="0" w:tplc="679C5506">
      <w:numFmt w:val="bullet"/>
      <w:lvlText w:val="-"/>
      <w:lvlJc w:val="left"/>
      <w:pPr>
        <w:ind w:left="57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0"/>
  </w:num>
  <w:num w:numId="4">
    <w:abstractNumId w:val="18"/>
  </w:num>
  <w:num w:numId="5">
    <w:abstractNumId w:val="14"/>
  </w:num>
  <w:num w:numId="6">
    <w:abstractNumId w:val="13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30"/>
  </w:num>
  <w:num w:numId="14">
    <w:abstractNumId w:val="23"/>
  </w:num>
  <w:num w:numId="15">
    <w:abstractNumId w:val="5"/>
  </w:num>
  <w:num w:numId="16">
    <w:abstractNumId w:val="37"/>
  </w:num>
  <w:num w:numId="17">
    <w:abstractNumId w:val="17"/>
  </w:num>
  <w:num w:numId="18">
    <w:abstractNumId w:val="25"/>
  </w:num>
  <w:num w:numId="19">
    <w:abstractNumId w:val="2"/>
  </w:num>
  <w:num w:numId="20">
    <w:abstractNumId w:val="29"/>
  </w:num>
  <w:num w:numId="21">
    <w:abstractNumId w:val="16"/>
  </w:num>
  <w:num w:numId="22">
    <w:abstractNumId w:val="9"/>
  </w:num>
  <w:num w:numId="23">
    <w:abstractNumId w:val="21"/>
  </w:num>
  <w:num w:numId="24">
    <w:abstractNumId w:val="6"/>
  </w:num>
  <w:num w:numId="25">
    <w:abstractNumId w:val="32"/>
  </w:num>
  <w:num w:numId="26">
    <w:abstractNumId w:val="33"/>
  </w:num>
  <w:num w:numId="27">
    <w:abstractNumId w:val="15"/>
  </w:num>
  <w:num w:numId="28">
    <w:abstractNumId w:val="39"/>
  </w:num>
  <w:num w:numId="29">
    <w:abstractNumId w:val="22"/>
  </w:num>
  <w:num w:numId="30">
    <w:abstractNumId w:val="7"/>
  </w:num>
  <w:num w:numId="31">
    <w:abstractNumId w:val="38"/>
  </w:num>
  <w:num w:numId="32">
    <w:abstractNumId w:val="10"/>
  </w:num>
  <w:num w:numId="33">
    <w:abstractNumId w:val="35"/>
  </w:num>
  <w:num w:numId="34">
    <w:abstractNumId w:val="34"/>
  </w:num>
  <w:num w:numId="35">
    <w:abstractNumId w:val="26"/>
  </w:num>
  <w:num w:numId="36">
    <w:abstractNumId w:val="27"/>
  </w:num>
  <w:num w:numId="37">
    <w:abstractNumId w:val="36"/>
  </w:num>
  <w:num w:numId="38">
    <w:abstractNumId w:val="19"/>
  </w:num>
  <w:num w:numId="39">
    <w:abstractNumId w:val="2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A6"/>
    <w:rsid w:val="000043A6"/>
    <w:rsid w:val="00012D42"/>
    <w:rsid w:val="000655DF"/>
    <w:rsid w:val="000B5CA6"/>
    <w:rsid w:val="000D41BF"/>
    <w:rsid w:val="00103868"/>
    <w:rsid w:val="0012441C"/>
    <w:rsid w:val="00133ED3"/>
    <w:rsid w:val="00186432"/>
    <w:rsid w:val="001A0CAB"/>
    <w:rsid w:val="001A7984"/>
    <w:rsid w:val="001B2FC5"/>
    <w:rsid w:val="002533A8"/>
    <w:rsid w:val="0026761A"/>
    <w:rsid w:val="00272457"/>
    <w:rsid w:val="002C674B"/>
    <w:rsid w:val="002E5FD0"/>
    <w:rsid w:val="002F4714"/>
    <w:rsid w:val="003274D3"/>
    <w:rsid w:val="00383337"/>
    <w:rsid w:val="003C2ECE"/>
    <w:rsid w:val="003E75B2"/>
    <w:rsid w:val="00422BF7"/>
    <w:rsid w:val="00437896"/>
    <w:rsid w:val="004E0B4E"/>
    <w:rsid w:val="004E41F2"/>
    <w:rsid w:val="004F14DA"/>
    <w:rsid w:val="004F62D4"/>
    <w:rsid w:val="005A2504"/>
    <w:rsid w:val="005D094A"/>
    <w:rsid w:val="005E572A"/>
    <w:rsid w:val="00613377"/>
    <w:rsid w:val="00626186"/>
    <w:rsid w:val="00632888"/>
    <w:rsid w:val="006421DA"/>
    <w:rsid w:val="00692C6F"/>
    <w:rsid w:val="006B4A23"/>
    <w:rsid w:val="006F69CC"/>
    <w:rsid w:val="00725B60"/>
    <w:rsid w:val="00735123"/>
    <w:rsid w:val="00750150"/>
    <w:rsid w:val="00753BEC"/>
    <w:rsid w:val="00776CB9"/>
    <w:rsid w:val="007958AB"/>
    <w:rsid w:val="007B3B1C"/>
    <w:rsid w:val="007C629D"/>
    <w:rsid w:val="007E69B3"/>
    <w:rsid w:val="007E715C"/>
    <w:rsid w:val="00826C8F"/>
    <w:rsid w:val="0085548A"/>
    <w:rsid w:val="00902B2E"/>
    <w:rsid w:val="009216E5"/>
    <w:rsid w:val="00924584"/>
    <w:rsid w:val="009D083C"/>
    <w:rsid w:val="009F5D04"/>
    <w:rsid w:val="00A353E5"/>
    <w:rsid w:val="00A42643"/>
    <w:rsid w:val="00A70160"/>
    <w:rsid w:val="00A719D7"/>
    <w:rsid w:val="00AA3984"/>
    <w:rsid w:val="00AB12E5"/>
    <w:rsid w:val="00B02684"/>
    <w:rsid w:val="00B4655C"/>
    <w:rsid w:val="00B522A6"/>
    <w:rsid w:val="00B90409"/>
    <w:rsid w:val="00BA7165"/>
    <w:rsid w:val="00BC1C61"/>
    <w:rsid w:val="00BD0523"/>
    <w:rsid w:val="00C1047B"/>
    <w:rsid w:val="00C13EAD"/>
    <w:rsid w:val="00C2044C"/>
    <w:rsid w:val="00C63686"/>
    <w:rsid w:val="00C76AFB"/>
    <w:rsid w:val="00CE7003"/>
    <w:rsid w:val="00CF1F50"/>
    <w:rsid w:val="00CF4974"/>
    <w:rsid w:val="00D0641C"/>
    <w:rsid w:val="00D15480"/>
    <w:rsid w:val="00D80120"/>
    <w:rsid w:val="00D862B2"/>
    <w:rsid w:val="00D8748F"/>
    <w:rsid w:val="00D8774A"/>
    <w:rsid w:val="00DD3A5F"/>
    <w:rsid w:val="00E25513"/>
    <w:rsid w:val="00E75428"/>
    <w:rsid w:val="00E95FC0"/>
    <w:rsid w:val="00EB0385"/>
    <w:rsid w:val="00EB5B03"/>
    <w:rsid w:val="00F24713"/>
    <w:rsid w:val="00F67E95"/>
    <w:rsid w:val="00F82ECB"/>
    <w:rsid w:val="00FD2524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CC3F"/>
  <w15:docId w15:val="{7D9A99AE-F304-3B4A-86F6-7DC8AA3A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B2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ms">
    <w:name w:val="ams"/>
    <w:basedOn w:val="Policepardfaut"/>
    <w:rsid w:val="000043A6"/>
  </w:style>
  <w:style w:type="character" w:styleId="Lienhypertexte">
    <w:name w:val="Hyperlink"/>
    <w:basedOn w:val="Policepardfaut"/>
    <w:uiPriority w:val="99"/>
    <w:unhideWhenUsed/>
    <w:rsid w:val="00B9040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F14D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6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618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rpsA">
    <w:name w:val="Corps A"/>
    <w:rsid w:val="00AA398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fr-FR"/>
    </w:rPr>
  </w:style>
  <w:style w:type="character" w:customStyle="1" w:styleId="Aucun">
    <w:name w:val="Aucun"/>
    <w:rsid w:val="00AA3984"/>
    <w:rPr>
      <w:lang w:val="fr-FR"/>
    </w:rPr>
  </w:style>
  <w:style w:type="numbering" w:customStyle="1" w:styleId="Style1import">
    <w:name w:val="Style 1 importé"/>
    <w:rsid w:val="00AA3984"/>
    <w:pPr>
      <w:numPr>
        <w:numId w:val="6"/>
      </w:numPr>
    </w:pPr>
  </w:style>
  <w:style w:type="numbering" w:customStyle="1" w:styleId="Style2import">
    <w:name w:val="Style 2 importé"/>
    <w:rsid w:val="00AA3984"/>
    <w:pPr>
      <w:numPr>
        <w:numId w:val="8"/>
      </w:numPr>
    </w:pPr>
  </w:style>
  <w:style w:type="numbering" w:customStyle="1" w:styleId="Style3import">
    <w:name w:val="Style 3 importé"/>
    <w:rsid w:val="00AA3984"/>
    <w:pPr>
      <w:numPr>
        <w:numId w:val="10"/>
      </w:numPr>
    </w:pPr>
  </w:style>
  <w:style w:type="numbering" w:customStyle="1" w:styleId="Style4import">
    <w:name w:val="Style 4 importé"/>
    <w:rsid w:val="00AA3984"/>
    <w:pPr>
      <w:numPr>
        <w:numId w:val="12"/>
      </w:numPr>
    </w:pPr>
  </w:style>
  <w:style w:type="numbering" w:customStyle="1" w:styleId="Style1import0">
    <w:name w:val="Style 1 importé.0"/>
    <w:rsid w:val="00AA3984"/>
    <w:pPr>
      <w:numPr>
        <w:numId w:val="14"/>
      </w:numPr>
    </w:pPr>
  </w:style>
  <w:style w:type="numbering" w:customStyle="1" w:styleId="Style2import0">
    <w:name w:val="Style 2 importé.0"/>
    <w:rsid w:val="00AA3984"/>
    <w:pPr>
      <w:numPr>
        <w:numId w:val="16"/>
      </w:numPr>
    </w:pPr>
  </w:style>
  <w:style w:type="numbering" w:customStyle="1" w:styleId="Style5import">
    <w:name w:val="Style 5 importé"/>
    <w:rsid w:val="00AA3984"/>
    <w:pPr>
      <w:numPr>
        <w:numId w:val="18"/>
      </w:numPr>
    </w:pPr>
  </w:style>
  <w:style w:type="paragraph" w:customStyle="1" w:styleId="Corps">
    <w:name w:val="Corps"/>
    <w:rsid w:val="00AA39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fr-FR"/>
    </w:rPr>
  </w:style>
  <w:style w:type="paragraph" w:customStyle="1" w:styleId="gmail-msolistparagraph">
    <w:name w:val="gmail-msolistparagraph"/>
    <w:basedOn w:val="Normal"/>
    <w:rsid w:val="004E41F2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D8748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8643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083C"/>
    <w:pPr>
      <w:spacing w:before="100" w:beforeAutospacing="1" w:after="100" w:afterAutospacing="1"/>
    </w:pPr>
  </w:style>
  <w:style w:type="character" w:customStyle="1" w:styleId="apple-tab-span">
    <w:name w:val="apple-tab-span"/>
    <w:basedOn w:val="Policepardfaut"/>
    <w:rsid w:val="009D0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26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56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3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45042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13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007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8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047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876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553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40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006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063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6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882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785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216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0749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2447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26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480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29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4807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2762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126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6885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2305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277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707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37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1599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541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062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960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263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5671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64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11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751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6095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2428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79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957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3842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68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298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005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697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1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16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53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54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891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4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dcmLSDqqNlBRcw0BH2lR6q8fPUw3R9Z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sDCZGF2p60Znf53uYgCpl4fB0k21c5AT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papyclaud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doc2LSxugRa1SUOpDHHsJ9XsB-6EUWKo/view?usp=shar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1700</Words>
  <Characters>9350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froissart</dc:creator>
  <cp:lastModifiedBy>laurent froissart</cp:lastModifiedBy>
  <cp:revision>12</cp:revision>
  <dcterms:created xsi:type="dcterms:W3CDTF">2021-09-29T12:46:00Z</dcterms:created>
  <dcterms:modified xsi:type="dcterms:W3CDTF">2021-10-04T16:31:00Z</dcterms:modified>
</cp:coreProperties>
</file>